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B3611A" w14:textId="7EC8F9E2" w:rsidR="00914DE9" w:rsidRPr="00CA10FE" w:rsidRDefault="00426C1C" w:rsidP="00774861">
      <w:pPr>
        <w:pStyle w:val="berschrift1"/>
        <w:spacing w:after="0"/>
        <w:rPr>
          <w:rFonts w:ascii="Dolly Pro Reg" w:hAnsi="Dolly Pro Reg" w:cs="Open Sans"/>
          <w:b w:val="0"/>
          <w:sz w:val="20"/>
          <w:szCs w:val="20"/>
        </w:rPr>
      </w:pPr>
      <w:r w:rsidRPr="00CA10FE">
        <w:rPr>
          <w:rFonts w:ascii="Dolly Pro Reg" w:hAnsi="Dolly Pro Reg" w:cs="Open Sans"/>
          <w:b w:val="0"/>
          <w:sz w:val="20"/>
          <w:szCs w:val="20"/>
        </w:rPr>
        <w:t>Presse</w:t>
      </w:r>
      <w:r w:rsidR="00CC38A8" w:rsidRPr="00CA10FE">
        <w:rPr>
          <w:rFonts w:ascii="Dolly Pro Reg" w:hAnsi="Dolly Pro Reg" w:cs="Open Sans"/>
          <w:b w:val="0"/>
          <w:sz w:val="20"/>
          <w:szCs w:val="20"/>
        </w:rPr>
        <w:t>mitteilung</w:t>
      </w:r>
      <w:r w:rsidR="00914DE9" w:rsidRPr="00CA10FE">
        <w:rPr>
          <w:rFonts w:ascii="Dolly Pro Reg" w:hAnsi="Dolly Pro Reg" w:cs="Open Sans"/>
          <w:b w:val="0"/>
          <w:sz w:val="20"/>
          <w:szCs w:val="20"/>
        </w:rPr>
        <w:br/>
      </w:r>
    </w:p>
    <w:p w14:paraId="76A770A5" w14:textId="7011E754" w:rsidR="00AD2AA1" w:rsidRPr="00CA10FE" w:rsidRDefault="00AD2AA1" w:rsidP="00AD2AA1">
      <w:pPr>
        <w:jc w:val="both"/>
        <w:rPr>
          <w:rFonts w:ascii="Dolly Pro Reg" w:eastAsiaTheme="majorEastAsia" w:hAnsi="Dolly Pro Reg" w:cs="Open Sans"/>
          <w:b/>
          <w:bCs/>
          <w:spacing w:val="30"/>
          <w:sz w:val="24"/>
          <w:szCs w:val="24"/>
          <w:lang w:eastAsia="en-US" w:bidi="ar-SA"/>
        </w:rPr>
      </w:pPr>
      <w:r w:rsidRPr="00CA10FE">
        <w:rPr>
          <w:rFonts w:ascii="Dolly Pro Reg" w:eastAsiaTheme="majorEastAsia" w:hAnsi="Dolly Pro Reg" w:cs="Open Sans"/>
          <w:b/>
          <w:bCs/>
          <w:spacing w:val="30"/>
          <w:sz w:val="24"/>
          <w:szCs w:val="24"/>
          <w:lang w:eastAsia="en-US" w:bidi="ar-SA"/>
        </w:rPr>
        <w:t>Ultimatives Online Tasting am 28. Dezember 2024: Vier faszinierende Neuheiten und die Chance auf ein 30 Liter Kundenfass</w:t>
      </w:r>
    </w:p>
    <w:p w14:paraId="3EADCB79" w14:textId="77777777" w:rsidR="00AD2AA1" w:rsidRPr="00CA10FE" w:rsidRDefault="00AD2AA1" w:rsidP="00AD2AA1">
      <w:pPr>
        <w:jc w:val="both"/>
        <w:rPr>
          <w:rFonts w:ascii="Dolly Pro Reg" w:eastAsiaTheme="majorEastAsia" w:hAnsi="Dolly Pro Reg" w:cs="Open Sans"/>
          <w:spacing w:val="30"/>
          <w:szCs w:val="28"/>
          <w:lang w:eastAsia="en-US" w:bidi="ar-SA"/>
        </w:rPr>
      </w:pPr>
    </w:p>
    <w:p w14:paraId="4264EF00" w14:textId="3044F05F" w:rsidR="00AD2AA1" w:rsidRPr="00CA10FE" w:rsidRDefault="00AD2AA1" w:rsidP="00AD2AA1">
      <w:pPr>
        <w:jc w:val="both"/>
        <w:rPr>
          <w:rFonts w:ascii="Dolly Pro Reg" w:eastAsiaTheme="majorEastAsia" w:hAnsi="Dolly Pro Reg" w:cs="Open Sans"/>
          <w:spacing w:val="30"/>
          <w:szCs w:val="28"/>
          <w:lang w:eastAsia="en-US" w:bidi="ar-SA"/>
        </w:rPr>
      </w:pPr>
      <w:r w:rsidRPr="00CA10FE">
        <w:rPr>
          <w:rFonts w:ascii="Dolly Pro Reg" w:eastAsiaTheme="majorEastAsia" w:hAnsi="Dolly Pro Reg" w:cs="Open Sans"/>
          <w:spacing w:val="30"/>
          <w:szCs w:val="28"/>
          <w:lang w:eastAsia="en-US" w:bidi="ar-SA"/>
        </w:rPr>
        <w:t xml:space="preserve">St. Kilian </w:t>
      </w:r>
      <w:proofErr w:type="spellStart"/>
      <w:r w:rsidRPr="00CA10FE">
        <w:rPr>
          <w:rFonts w:ascii="Dolly Pro Reg" w:eastAsiaTheme="majorEastAsia" w:hAnsi="Dolly Pro Reg" w:cs="Open Sans"/>
          <w:spacing w:val="30"/>
          <w:szCs w:val="28"/>
          <w:lang w:eastAsia="en-US" w:bidi="ar-SA"/>
        </w:rPr>
        <w:t>Distillers</w:t>
      </w:r>
      <w:proofErr w:type="spellEnd"/>
      <w:r w:rsidRPr="00CA10FE">
        <w:rPr>
          <w:rFonts w:ascii="Dolly Pro Reg" w:eastAsiaTheme="majorEastAsia" w:hAnsi="Dolly Pro Reg" w:cs="Open Sans"/>
          <w:spacing w:val="30"/>
          <w:szCs w:val="28"/>
          <w:lang w:eastAsia="en-US" w:bidi="ar-SA"/>
        </w:rPr>
        <w:t xml:space="preserve"> lädt zum fulminanten Jahresabschluss mit </w:t>
      </w:r>
      <w:r w:rsidR="006966F9" w:rsidRPr="00CA10FE">
        <w:rPr>
          <w:rFonts w:ascii="Dolly Pro Reg" w:eastAsiaTheme="majorEastAsia" w:hAnsi="Dolly Pro Reg" w:cs="Open Sans"/>
          <w:spacing w:val="30"/>
          <w:szCs w:val="28"/>
          <w:lang w:eastAsia="en-US"/>
        </w:rPr>
        <w:t>Whisky-Genuss auf höchstem Niveau</w:t>
      </w:r>
      <w:r w:rsidR="006966F9" w:rsidRPr="00CA10FE">
        <w:rPr>
          <w:rFonts w:ascii="Dolly Pro Reg" w:eastAsiaTheme="majorEastAsia" w:hAnsi="Dolly Pro Reg" w:cs="Open Sans"/>
          <w:spacing w:val="30"/>
          <w:szCs w:val="28"/>
          <w:lang w:eastAsia="en-US" w:bidi="ar-SA"/>
        </w:rPr>
        <w:t xml:space="preserve"> </w:t>
      </w:r>
      <w:r w:rsidRPr="00CA10FE">
        <w:rPr>
          <w:rFonts w:ascii="Dolly Pro Reg" w:eastAsiaTheme="majorEastAsia" w:hAnsi="Dolly Pro Reg" w:cs="Open Sans"/>
          <w:spacing w:val="30"/>
          <w:szCs w:val="28"/>
          <w:lang w:eastAsia="en-US" w:bidi="ar-SA"/>
        </w:rPr>
        <w:t>ein</w:t>
      </w:r>
    </w:p>
    <w:p w14:paraId="61A7AD35" w14:textId="77777777" w:rsidR="00AD2AA1" w:rsidRPr="00CA10FE" w:rsidRDefault="00AD2AA1" w:rsidP="00A95B22">
      <w:pPr>
        <w:jc w:val="both"/>
        <w:rPr>
          <w:rFonts w:ascii="Dolly Pro Reg" w:eastAsiaTheme="majorEastAsia" w:hAnsi="Dolly Pro Reg" w:cs="Open Sans"/>
          <w:spacing w:val="30"/>
          <w:szCs w:val="28"/>
          <w:lang w:eastAsia="en-US" w:bidi="ar-SA"/>
        </w:rPr>
      </w:pPr>
    </w:p>
    <w:p w14:paraId="3D42E1FA" w14:textId="00FB9A2A" w:rsidR="00657409" w:rsidRPr="00CA10FE" w:rsidRDefault="00657409" w:rsidP="00657409">
      <w:pPr>
        <w:rPr>
          <w:rFonts w:ascii="Dolly Pro Reg" w:hAnsi="Dolly Pro Reg"/>
          <w:b/>
          <w:bCs/>
        </w:rPr>
      </w:pPr>
      <w:proofErr w:type="spellStart"/>
      <w:r w:rsidRPr="00CA10FE">
        <w:rPr>
          <w:rFonts w:ascii="Dolly Pro Reg" w:hAnsi="Dolly Pro Reg"/>
          <w:b/>
          <w:bCs/>
        </w:rPr>
        <w:t>Rüdenau</w:t>
      </w:r>
      <w:proofErr w:type="spellEnd"/>
      <w:r w:rsidRPr="00CA10FE">
        <w:rPr>
          <w:rFonts w:ascii="Dolly Pro Reg" w:hAnsi="Dolly Pro Reg"/>
          <w:b/>
          <w:bCs/>
        </w:rPr>
        <w:t xml:space="preserve">, </w:t>
      </w:r>
      <w:r w:rsidR="00827243" w:rsidRPr="00CA10FE">
        <w:rPr>
          <w:rFonts w:ascii="Dolly Pro Reg" w:hAnsi="Dolly Pro Reg"/>
          <w:b/>
          <w:bCs/>
        </w:rPr>
        <w:t xml:space="preserve">im </w:t>
      </w:r>
      <w:r w:rsidR="000535FE" w:rsidRPr="00CA10FE">
        <w:rPr>
          <w:rFonts w:ascii="Dolly Pro Reg" w:hAnsi="Dolly Pro Reg"/>
          <w:b/>
          <w:bCs/>
        </w:rPr>
        <w:t>Dezember</w:t>
      </w:r>
      <w:r w:rsidR="00354180" w:rsidRPr="00CA10FE">
        <w:rPr>
          <w:rFonts w:ascii="Dolly Pro Reg" w:hAnsi="Dolly Pro Reg"/>
          <w:b/>
          <w:bCs/>
        </w:rPr>
        <w:t xml:space="preserve"> 2024</w:t>
      </w:r>
    </w:p>
    <w:p w14:paraId="0F748D19" w14:textId="60485CCD" w:rsidR="00251E47" w:rsidRDefault="00251E47" w:rsidP="00AC5FB9">
      <w:pPr>
        <w:jc w:val="both"/>
        <w:rPr>
          <w:rFonts w:ascii="Dolly Pro Reg" w:hAnsi="Dolly Pro Reg"/>
        </w:rPr>
      </w:pPr>
      <w:r w:rsidRPr="00251E47">
        <w:rPr>
          <w:rFonts w:ascii="Dolly Pro Reg" w:hAnsi="Dolly Pro Reg"/>
        </w:rPr>
        <w:t xml:space="preserve">Am Samstag, den 28. Dezember 2024, um 19 Uhr lädt St. Kilian </w:t>
      </w:r>
      <w:proofErr w:type="spellStart"/>
      <w:r w:rsidRPr="00251E47">
        <w:rPr>
          <w:rFonts w:ascii="Dolly Pro Reg" w:hAnsi="Dolly Pro Reg"/>
        </w:rPr>
        <w:t>Distillers</w:t>
      </w:r>
      <w:proofErr w:type="spellEnd"/>
      <w:r w:rsidRPr="00251E47">
        <w:rPr>
          <w:rFonts w:ascii="Dolly Pro Reg" w:hAnsi="Dolly Pro Reg"/>
        </w:rPr>
        <w:t xml:space="preserve"> zum spektakulären Online Tasting ein, um das Jahr mit einem wahren Feuerwerk der Aromen zu verabschieden. Vier faszinierende, neue Single Malt Whiskys versprechen unvergessliche Genussmomente auf höchstem Niveau, während </w:t>
      </w:r>
      <w:proofErr w:type="gramStart"/>
      <w:r w:rsidRPr="00251E47">
        <w:rPr>
          <w:rFonts w:ascii="Dolly Pro Reg" w:hAnsi="Dolly Pro Reg"/>
        </w:rPr>
        <w:t>die namhafte Expertenrunde spannende Einblicke</w:t>
      </w:r>
      <w:proofErr w:type="gramEnd"/>
      <w:r w:rsidRPr="00251E47">
        <w:rPr>
          <w:rFonts w:ascii="Dolly Pro Reg" w:hAnsi="Dolly Pro Reg"/>
        </w:rPr>
        <w:t xml:space="preserve"> in die Welt der Brennkunst bietet. </w:t>
      </w:r>
      <w:r w:rsidR="00365245" w:rsidRPr="00365245">
        <w:rPr>
          <w:rFonts w:ascii="Dolly Pro Reg" w:hAnsi="Dolly Pro Reg"/>
        </w:rPr>
        <w:t xml:space="preserve">Master </w:t>
      </w:r>
      <w:proofErr w:type="spellStart"/>
      <w:r w:rsidR="00365245" w:rsidRPr="00365245">
        <w:rPr>
          <w:rFonts w:ascii="Dolly Pro Reg" w:hAnsi="Dolly Pro Reg"/>
        </w:rPr>
        <w:t>Distiller</w:t>
      </w:r>
      <w:proofErr w:type="spellEnd"/>
      <w:r w:rsidR="00365245" w:rsidRPr="00365245">
        <w:rPr>
          <w:rFonts w:ascii="Dolly Pro Reg" w:hAnsi="Dolly Pro Reg"/>
        </w:rPr>
        <w:t xml:space="preserve"> Mario Rudolf, Whisky-Connaisseur Dr. Heinz Weinberger, Brand Ambassador Christoph Albietz, </w:t>
      </w:r>
      <w:proofErr w:type="spellStart"/>
      <w:r w:rsidR="00E840C1" w:rsidRPr="00E840C1">
        <w:rPr>
          <w:rFonts w:ascii="Dolly Pro Reg" w:hAnsi="Dolly Pro Reg"/>
        </w:rPr>
        <w:t>Director</w:t>
      </w:r>
      <w:proofErr w:type="spellEnd"/>
      <w:r w:rsidR="00E840C1" w:rsidRPr="00E840C1">
        <w:rPr>
          <w:rFonts w:ascii="Dolly Pro Reg" w:hAnsi="Dolly Pro Reg"/>
        </w:rPr>
        <w:t xml:space="preserve"> </w:t>
      </w:r>
      <w:proofErr w:type="spellStart"/>
      <w:r w:rsidR="00E840C1" w:rsidRPr="00E840C1">
        <w:rPr>
          <w:rFonts w:ascii="Dolly Pro Reg" w:hAnsi="Dolly Pro Reg"/>
        </w:rPr>
        <w:t>of</w:t>
      </w:r>
      <w:proofErr w:type="spellEnd"/>
      <w:r w:rsidR="00E840C1" w:rsidRPr="00E840C1">
        <w:rPr>
          <w:rFonts w:ascii="Dolly Pro Reg" w:hAnsi="Dolly Pro Reg"/>
        </w:rPr>
        <w:t xml:space="preserve"> Communication &amp; Brand Development</w:t>
      </w:r>
      <w:r w:rsidR="00E840C1">
        <w:rPr>
          <w:rFonts w:ascii="Dolly Pro Reg" w:hAnsi="Dolly Pro Reg"/>
        </w:rPr>
        <w:t xml:space="preserve"> </w:t>
      </w:r>
      <w:r w:rsidR="00365245" w:rsidRPr="00365245">
        <w:rPr>
          <w:rFonts w:ascii="Dolly Pro Reg" w:hAnsi="Dolly Pro Reg"/>
        </w:rPr>
        <w:t xml:space="preserve">Andreas Kreser und St. Kilian </w:t>
      </w:r>
      <w:proofErr w:type="spellStart"/>
      <w:r w:rsidR="00365245" w:rsidRPr="00365245">
        <w:rPr>
          <w:rFonts w:ascii="Dolly Pro Reg" w:hAnsi="Dolly Pro Reg"/>
        </w:rPr>
        <w:t>Distillers</w:t>
      </w:r>
      <w:proofErr w:type="spellEnd"/>
      <w:r w:rsidR="00365245" w:rsidRPr="00365245">
        <w:rPr>
          <w:rFonts w:ascii="Dolly Pro Reg" w:hAnsi="Dolly Pro Reg"/>
        </w:rPr>
        <w:t xml:space="preserve"> Fellow Juliane Weber führen live aus </w:t>
      </w:r>
      <w:proofErr w:type="spellStart"/>
      <w:r w:rsidR="00365245" w:rsidRPr="00365245">
        <w:rPr>
          <w:rFonts w:ascii="Dolly Pro Reg" w:hAnsi="Dolly Pro Reg"/>
        </w:rPr>
        <w:t>Rüdenau</w:t>
      </w:r>
      <w:proofErr w:type="spellEnd"/>
      <w:r w:rsidR="00365245" w:rsidRPr="00365245">
        <w:rPr>
          <w:rFonts w:ascii="Dolly Pro Reg" w:hAnsi="Dolly Pro Reg"/>
        </w:rPr>
        <w:t xml:space="preserve"> durch diesen außergewöhnlichen Abend, der jedem Whisky-Fan lange in Erinnerung bleiben wird</w:t>
      </w:r>
      <w:r w:rsidR="00365245">
        <w:rPr>
          <w:rFonts w:ascii="Dolly Pro Reg" w:hAnsi="Dolly Pro Reg"/>
        </w:rPr>
        <w:t>!</w:t>
      </w:r>
    </w:p>
    <w:p w14:paraId="77B8BA1E" w14:textId="77777777" w:rsidR="00251E47" w:rsidRPr="00CA10FE" w:rsidRDefault="00251E47" w:rsidP="00AC5FB9">
      <w:pPr>
        <w:jc w:val="both"/>
        <w:rPr>
          <w:rFonts w:ascii="Dolly Pro Reg" w:hAnsi="Dolly Pro Reg"/>
        </w:rPr>
      </w:pPr>
    </w:p>
    <w:p w14:paraId="64D80D04" w14:textId="587C9572" w:rsidR="0078208F" w:rsidRDefault="00BE4208" w:rsidP="00B16355">
      <w:pPr>
        <w:jc w:val="both"/>
        <w:rPr>
          <w:rFonts w:ascii="Dolly Pro Reg" w:hAnsi="Dolly Pro Reg"/>
        </w:rPr>
      </w:pPr>
      <w:bookmarkStart w:id="0" w:name="_Hlk183083098"/>
      <w:r w:rsidRPr="00CA10FE">
        <w:rPr>
          <w:rFonts w:ascii="Dolly Pro Reg" w:hAnsi="Dolly Pro Reg"/>
        </w:rPr>
        <w:t xml:space="preserve">Im Mittelpunkt des Tastings stehen vier exklusive Neuheiten, die die Innovationskraft und Vielfalt von St. Kilian </w:t>
      </w:r>
      <w:proofErr w:type="spellStart"/>
      <w:r w:rsidRPr="00CA10FE">
        <w:rPr>
          <w:rFonts w:ascii="Dolly Pro Reg" w:hAnsi="Dolly Pro Reg"/>
        </w:rPr>
        <w:t>Distillers</w:t>
      </w:r>
      <w:proofErr w:type="spellEnd"/>
      <w:r w:rsidRPr="00CA10FE">
        <w:rPr>
          <w:rFonts w:ascii="Dolly Pro Reg" w:hAnsi="Dolly Pro Reg"/>
        </w:rPr>
        <w:t xml:space="preserve"> eindrucksvoll unter Beweis stellen</w:t>
      </w:r>
      <w:r w:rsidR="00283329">
        <w:rPr>
          <w:rFonts w:ascii="Dolly Pro Reg" w:hAnsi="Dolly Pro Reg"/>
        </w:rPr>
        <w:t>.</w:t>
      </w:r>
      <w:r w:rsidRPr="00CA10FE">
        <w:rPr>
          <w:rFonts w:ascii="Dolly Pro Reg" w:hAnsi="Dolly Pro Reg"/>
        </w:rPr>
        <w:t xml:space="preserve"> Besonders hervorzuheben ist die erste </w:t>
      </w:r>
      <w:proofErr w:type="spellStart"/>
      <w:r w:rsidRPr="00CA10FE">
        <w:rPr>
          <w:rFonts w:ascii="Dolly Pro Reg" w:hAnsi="Dolly Pro Reg"/>
        </w:rPr>
        <w:t>peated</w:t>
      </w:r>
      <w:proofErr w:type="spellEnd"/>
      <w:r w:rsidRPr="00CA10FE">
        <w:rPr>
          <w:rFonts w:ascii="Dolly Pro Reg" w:hAnsi="Dolly Pro Reg"/>
        </w:rPr>
        <w:t xml:space="preserve"> </w:t>
      </w:r>
      <w:proofErr w:type="spellStart"/>
      <w:r w:rsidRPr="00CA10FE">
        <w:rPr>
          <w:rFonts w:ascii="Dolly Pro Reg" w:hAnsi="Dolly Pro Reg"/>
        </w:rPr>
        <w:t>Mizunara</w:t>
      </w:r>
      <w:proofErr w:type="spellEnd"/>
      <w:r w:rsidR="004F042C">
        <w:rPr>
          <w:rFonts w:ascii="Dolly Pro Reg" w:hAnsi="Dolly Pro Reg"/>
        </w:rPr>
        <w:t xml:space="preserve"> </w:t>
      </w:r>
      <w:r w:rsidRPr="00CA10FE">
        <w:rPr>
          <w:rFonts w:ascii="Dolly Pro Reg" w:hAnsi="Dolly Pro Reg"/>
        </w:rPr>
        <w:t xml:space="preserve">Vollreifung aus der St. Kilian </w:t>
      </w:r>
      <w:proofErr w:type="spellStart"/>
      <w:r w:rsidRPr="00CA10FE">
        <w:rPr>
          <w:rFonts w:ascii="Dolly Pro Reg" w:hAnsi="Dolly Pro Reg"/>
        </w:rPr>
        <w:t>Exceptional</w:t>
      </w:r>
      <w:proofErr w:type="spellEnd"/>
      <w:r w:rsidRPr="00CA10FE">
        <w:rPr>
          <w:rFonts w:ascii="Dolly Pro Reg" w:hAnsi="Dolly Pro Reg"/>
        </w:rPr>
        <w:t xml:space="preserve"> Range, die mit ihrer Kombination aus rauchigen Aromen und japanischer Eleganz einen echten Meilenstein setzt. </w:t>
      </w:r>
      <w:r w:rsidR="00A272DA" w:rsidRPr="0078208F">
        <w:rPr>
          <w:rFonts w:ascii="Dolly Pro Reg" w:hAnsi="Dolly Pro Reg"/>
        </w:rPr>
        <w:t xml:space="preserve">Diese seltene Rarität ist vermutlich der erste </w:t>
      </w:r>
      <w:proofErr w:type="spellStart"/>
      <w:r w:rsidR="00A272DA" w:rsidRPr="0078208F">
        <w:rPr>
          <w:rFonts w:ascii="Dolly Pro Reg" w:hAnsi="Dolly Pro Reg"/>
        </w:rPr>
        <w:t>getorfte</w:t>
      </w:r>
      <w:proofErr w:type="spellEnd"/>
      <w:r w:rsidR="00A272DA" w:rsidRPr="0078208F">
        <w:rPr>
          <w:rFonts w:ascii="Dolly Pro Reg" w:hAnsi="Dolly Pro Reg"/>
        </w:rPr>
        <w:t xml:space="preserve">, nicht-japanische Single Malt Whisky, der vollständig in einem frischen, zuvor unbelegten </w:t>
      </w:r>
      <w:proofErr w:type="spellStart"/>
      <w:r w:rsidR="00A272DA" w:rsidRPr="0078208F">
        <w:rPr>
          <w:rFonts w:ascii="Dolly Pro Reg" w:hAnsi="Dolly Pro Reg"/>
        </w:rPr>
        <w:t>Mizunara</w:t>
      </w:r>
      <w:proofErr w:type="spellEnd"/>
      <w:r w:rsidR="00A272DA" w:rsidRPr="0078208F">
        <w:rPr>
          <w:rFonts w:ascii="Dolly Pro Reg" w:hAnsi="Dolly Pro Reg"/>
        </w:rPr>
        <w:t>-Eichenfass gereift wurde</w:t>
      </w:r>
      <w:r w:rsidR="0078208F">
        <w:rPr>
          <w:rFonts w:ascii="Dolly Pro Reg" w:hAnsi="Dolly Pro Reg"/>
        </w:rPr>
        <w:t>.</w:t>
      </w:r>
    </w:p>
    <w:p w14:paraId="2E9FF2D7" w14:textId="0ECB50F3" w:rsidR="00D6675E" w:rsidRDefault="00D6675E" w:rsidP="00B16355">
      <w:pPr>
        <w:jc w:val="both"/>
        <w:rPr>
          <w:rFonts w:ascii="Dolly Pro Reg" w:hAnsi="Dolly Pro Reg"/>
        </w:rPr>
      </w:pPr>
      <w:r w:rsidRPr="00CA10FE">
        <w:rPr>
          <w:rFonts w:ascii="Dolly Pro Reg" w:hAnsi="Dolly Pro Reg"/>
        </w:rPr>
        <w:t xml:space="preserve">Darüber hinaus wird die bereits </w:t>
      </w:r>
      <w:r>
        <w:rPr>
          <w:rFonts w:ascii="Dolly Pro Reg" w:hAnsi="Dolly Pro Reg"/>
        </w:rPr>
        <w:t>mit Spannung</w:t>
      </w:r>
      <w:r w:rsidRPr="00CA10FE">
        <w:rPr>
          <w:rFonts w:ascii="Dolly Pro Reg" w:hAnsi="Dolly Pro Reg"/>
        </w:rPr>
        <w:t xml:space="preserve"> erwartete </w:t>
      </w:r>
      <w:proofErr w:type="spellStart"/>
      <w:r w:rsidRPr="00CA10FE">
        <w:rPr>
          <w:rFonts w:ascii="Dolly Pro Reg" w:hAnsi="Dolly Pro Reg"/>
        </w:rPr>
        <w:t>Signature</w:t>
      </w:r>
      <w:proofErr w:type="spellEnd"/>
      <w:r w:rsidRPr="00CA10FE">
        <w:rPr>
          <w:rFonts w:ascii="Dolly Pro Reg" w:hAnsi="Dolly Pro Reg"/>
        </w:rPr>
        <w:t xml:space="preserve"> Edition FOURTEEN präsentiert</w:t>
      </w:r>
      <w:r w:rsidRPr="00D6675E">
        <w:rPr>
          <w:rFonts w:ascii="Dolly Pro Reg" w:hAnsi="Dolly Pro Reg"/>
        </w:rPr>
        <w:t xml:space="preserve"> – eine eindrucksvolle Fortsetzung der Erfolgsgeschichte </w:t>
      </w:r>
      <w:r>
        <w:rPr>
          <w:rFonts w:ascii="Dolly Pro Reg" w:hAnsi="Dolly Pro Reg"/>
        </w:rPr>
        <w:t>der</w:t>
      </w:r>
      <w:r w:rsidRPr="00D6675E">
        <w:rPr>
          <w:rFonts w:ascii="Dolly Pro Reg" w:hAnsi="Dolly Pro Reg"/>
        </w:rPr>
        <w:t xml:space="preserve"> beliebten Serie. Dieser Single Malt Whisky zelebriert das Nachbarland Frankreich, indem er in exquisiten Fässern reift</w:t>
      </w:r>
      <w:r>
        <w:rPr>
          <w:rFonts w:ascii="Dolly Pro Reg" w:hAnsi="Dolly Pro Reg"/>
        </w:rPr>
        <w:t>e</w:t>
      </w:r>
      <w:r w:rsidRPr="00D6675E">
        <w:rPr>
          <w:rFonts w:ascii="Dolly Pro Reg" w:hAnsi="Dolly Pro Reg"/>
        </w:rPr>
        <w:t>, die zuvor mit erlesenen französischen Weinen und Destillaten belegt waren.</w:t>
      </w:r>
    </w:p>
    <w:p w14:paraId="5BD7B7D8" w14:textId="77777777" w:rsidR="00C135C9" w:rsidRDefault="00BE4208" w:rsidP="00B16355">
      <w:pPr>
        <w:jc w:val="both"/>
        <w:rPr>
          <w:rFonts w:ascii="Dolly Pro Reg" w:hAnsi="Dolly Pro Reg"/>
        </w:rPr>
      </w:pPr>
      <w:r w:rsidRPr="00CA10FE">
        <w:rPr>
          <w:rFonts w:ascii="Dolly Pro Reg" w:hAnsi="Dolly Pro Reg"/>
        </w:rPr>
        <w:t>Auch eine exklusive Einzelfassabfüllung aus einem ex Champagner Vin Clair Fass wird Teil des Tastings sein</w:t>
      </w:r>
      <w:r w:rsidR="00283329">
        <w:rPr>
          <w:rFonts w:ascii="Dolly Pro Reg" w:hAnsi="Dolly Pro Reg"/>
        </w:rPr>
        <w:t xml:space="preserve"> –</w:t>
      </w:r>
      <w:r w:rsidRPr="00CA10FE">
        <w:rPr>
          <w:rFonts w:ascii="Dolly Pro Reg" w:hAnsi="Dolly Pro Reg"/>
        </w:rPr>
        <w:t xml:space="preserve"> ein raffinierter, </w:t>
      </w:r>
      <w:proofErr w:type="spellStart"/>
      <w:r w:rsidRPr="00CA10FE">
        <w:rPr>
          <w:rFonts w:ascii="Dolly Pro Reg" w:hAnsi="Dolly Pro Reg"/>
        </w:rPr>
        <w:t>ungetorfter</w:t>
      </w:r>
      <w:proofErr w:type="spellEnd"/>
      <w:r w:rsidRPr="00CA10FE">
        <w:rPr>
          <w:rFonts w:ascii="Dolly Pro Reg" w:hAnsi="Dolly Pro Reg"/>
        </w:rPr>
        <w:t xml:space="preserve"> Tropfen, der mit seiner Vielschichtigkeit beeindruckt</w:t>
      </w:r>
      <w:r w:rsidR="004A2D81">
        <w:rPr>
          <w:rFonts w:ascii="Dolly Pro Reg" w:hAnsi="Dolly Pro Reg"/>
        </w:rPr>
        <w:t xml:space="preserve"> </w:t>
      </w:r>
      <w:r w:rsidR="004A2D81" w:rsidRPr="004A2D81">
        <w:rPr>
          <w:rFonts w:ascii="Dolly Pro Reg" w:hAnsi="Dolly Pro Reg"/>
        </w:rPr>
        <w:t>und wie geschaffen ist, um mit knallenden Korken auf ein glanzvolles Jahr 2025 anzustoßen</w:t>
      </w:r>
      <w:r w:rsidRPr="00CA10FE">
        <w:rPr>
          <w:rFonts w:ascii="Dolly Pro Reg" w:hAnsi="Dolly Pro Reg"/>
        </w:rPr>
        <w:t xml:space="preserve">. </w:t>
      </w:r>
    </w:p>
    <w:p w14:paraId="33CF2471" w14:textId="2452057A" w:rsidR="00673ED7" w:rsidRDefault="002B6D75" w:rsidP="00B16355">
      <w:pPr>
        <w:jc w:val="both"/>
        <w:rPr>
          <w:rFonts w:ascii="Dolly Pro Reg" w:hAnsi="Dolly Pro Reg"/>
        </w:rPr>
      </w:pPr>
      <w:r>
        <w:rPr>
          <w:rFonts w:ascii="Dolly Pro Reg" w:hAnsi="Dolly Pro Reg"/>
        </w:rPr>
        <w:t xml:space="preserve">Ein weiteres Highlight bildet die </w:t>
      </w:r>
      <w:r w:rsidR="00BE4208" w:rsidRPr="00CA10FE">
        <w:rPr>
          <w:rFonts w:ascii="Dolly Pro Reg" w:hAnsi="Dolly Pro Reg"/>
        </w:rPr>
        <w:t xml:space="preserve">zweite rauchige </w:t>
      </w:r>
      <w:r w:rsidR="00673ED7">
        <w:rPr>
          <w:rFonts w:ascii="Dolly Pro Reg" w:hAnsi="Dolly Pro Reg"/>
        </w:rPr>
        <w:t>Edition</w:t>
      </w:r>
      <w:r w:rsidR="00BE4208" w:rsidRPr="00CA10FE">
        <w:rPr>
          <w:rFonts w:ascii="Dolly Pro Reg" w:hAnsi="Dolly Pro Reg"/>
        </w:rPr>
        <w:t xml:space="preserve"> aus der einzigartigen </w:t>
      </w:r>
      <w:r w:rsidR="00673ED7">
        <w:rPr>
          <w:rFonts w:ascii="Dolly Pro Reg" w:hAnsi="Dolly Pro Reg"/>
        </w:rPr>
        <w:t xml:space="preserve">Whisky </w:t>
      </w:r>
      <w:proofErr w:type="spellStart"/>
      <w:r w:rsidR="00673ED7">
        <w:rPr>
          <w:rFonts w:ascii="Dolly Pro Reg" w:hAnsi="Dolly Pro Reg"/>
        </w:rPr>
        <w:t>Solera</w:t>
      </w:r>
      <w:proofErr w:type="spellEnd"/>
      <w:r w:rsidR="00673ED7">
        <w:rPr>
          <w:rFonts w:ascii="Dolly Pro Reg" w:hAnsi="Dolly Pro Reg"/>
        </w:rPr>
        <w:t xml:space="preserve"> </w:t>
      </w:r>
      <w:proofErr w:type="spellStart"/>
      <w:r w:rsidR="00673ED7">
        <w:rPr>
          <w:rFonts w:ascii="Dolly Pro Reg" w:hAnsi="Dolly Pro Reg"/>
        </w:rPr>
        <w:t>by</w:t>
      </w:r>
      <w:proofErr w:type="spellEnd"/>
      <w:r w:rsidR="00673ED7">
        <w:rPr>
          <w:rFonts w:ascii="Dolly Pro Reg" w:hAnsi="Dolly Pro Reg"/>
        </w:rPr>
        <w:t xml:space="preserve"> St.</w:t>
      </w:r>
      <w:r w:rsidR="003008A9">
        <w:rPr>
          <w:rFonts w:ascii="Dolly Pro Reg" w:hAnsi="Dolly Pro Reg"/>
        </w:rPr>
        <w:t xml:space="preserve"> </w:t>
      </w:r>
      <w:r w:rsidR="00673ED7">
        <w:rPr>
          <w:rFonts w:ascii="Dolly Pro Reg" w:hAnsi="Dolly Pro Reg"/>
        </w:rPr>
        <w:t>Kilian</w:t>
      </w:r>
      <w:r w:rsidR="00BE4208" w:rsidRPr="00CA10FE">
        <w:rPr>
          <w:rFonts w:ascii="Dolly Pro Reg" w:hAnsi="Dolly Pro Reg"/>
        </w:rPr>
        <w:t>, die gekonnt die Balance zwischen Rauch, Sherry und Komplexität vereint.</w:t>
      </w:r>
      <w:r w:rsidR="009F2C5A">
        <w:rPr>
          <w:rFonts w:ascii="Dolly Pro Reg" w:hAnsi="Dolly Pro Reg"/>
        </w:rPr>
        <w:t xml:space="preserve"> </w:t>
      </w:r>
      <w:r w:rsidR="003008A9" w:rsidRPr="003008A9">
        <w:rPr>
          <w:rFonts w:ascii="Dolly Pro Reg" w:hAnsi="Dolly Pro Reg"/>
        </w:rPr>
        <w:t xml:space="preserve">Mit der </w:t>
      </w:r>
      <w:r w:rsidR="002E7BFF">
        <w:rPr>
          <w:rFonts w:ascii="Dolly Pro Reg" w:hAnsi="Dolly Pro Reg"/>
        </w:rPr>
        <w:t xml:space="preserve">insgesamt </w:t>
      </w:r>
      <w:r w:rsidR="003008A9" w:rsidRPr="003008A9">
        <w:rPr>
          <w:rFonts w:ascii="Dolly Pro Reg" w:hAnsi="Dolly Pro Reg"/>
        </w:rPr>
        <w:t xml:space="preserve">dritten Abfüllung der Serie können Sammler ihre eigene </w:t>
      </w:r>
      <w:proofErr w:type="spellStart"/>
      <w:r w:rsidR="003008A9" w:rsidRPr="003008A9">
        <w:rPr>
          <w:rFonts w:ascii="Dolly Pro Reg" w:hAnsi="Dolly Pro Reg"/>
        </w:rPr>
        <w:t>Solera</w:t>
      </w:r>
      <w:proofErr w:type="spellEnd"/>
      <w:r w:rsidR="003008A9" w:rsidRPr="003008A9">
        <w:rPr>
          <w:rFonts w:ascii="Dolly Pro Reg" w:hAnsi="Dolly Pro Reg"/>
        </w:rPr>
        <w:t xml:space="preserve"> aufbauen oder erweitern, indem sie die runden Verpackungstuben pyramidenartig stapeln und </w:t>
      </w:r>
      <w:r w:rsidR="003008A9" w:rsidRPr="00673ED7">
        <w:rPr>
          <w:rFonts w:ascii="Dolly Pro Reg" w:hAnsi="Dolly Pro Reg"/>
        </w:rPr>
        <w:t xml:space="preserve">so eindrucksvoll </w:t>
      </w:r>
      <w:r w:rsidR="003008A9" w:rsidRPr="003008A9">
        <w:rPr>
          <w:rFonts w:ascii="Dolly Pro Reg" w:hAnsi="Dolly Pro Reg"/>
        </w:rPr>
        <w:t>präsentieren</w:t>
      </w:r>
      <w:r w:rsidR="00C135C9">
        <w:rPr>
          <w:rFonts w:ascii="Dolly Pro Reg" w:hAnsi="Dolly Pro Reg"/>
        </w:rPr>
        <w:t>.</w:t>
      </w:r>
    </w:p>
    <w:p w14:paraId="70341BCA" w14:textId="77777777" w:rsidR="00673ED7" w:rsidRPr="00CA10FE" w:rsidRDefault="00673ED7" w:rsidP="00B16355">
      <w:pPr>
        <w:jc w:val="both"/>
        <w:rPr>
          <w:rFonts w:ascii="Dolly Pro Reg" w:hAnsi="Dolly Pro Reg"/>
        </w:rPr>
      </w:pPr>
    </w:p>
    <w:bookmarkEnd w:id="0"/>
    <w:p w14:paraId="15232EEB" w14:textId="541AF2A2" w:rsidR="00BE4208" w:rsidRPr="00CA10FE" w:rsidRDefault="00BE4208" w:rsidP="00210E54">
      <w:pPr>
        <w:jc w:val="both"/>
        <w:rPr>
          <w:rFonts w:ascii="Dolly Pro Reg" w:hAnsi="Dolly Pro Reg"/>
        </w:rPr>
      </w:pPr>
      <w:r w:rsidRPr="00CA10FE">
        <w:rPr>
          <w:rFonts w:ascii="Dolly Pro Reg" w:hAnsi="Dolly Pro Reg"/>
        </w:rPr>
        <w:t xml:space="preserve">Das </w:t>
      </w:r>
      <w:r w:rsidR="002B6D75">
        <w:rPr>
          <w:rFonts w:ascii="Dolly Pro Reg" w:hAnsi="Dolly Pro Reg"/>
        </w:rPr>
        <w:t>Line-up</w:t>
      </w:r>
      <w:r w:rsidRPr="00CA10FE">
        <w:rPr>
          <w:rFonts w:ascii="Dolly Pro Reg" w:hAnsi="Dolly Pro Reg"/>
        </w:rPr>
        <w:t xml:space="preserve"> wird durch </w:t>
      </w:r>
      <w:r w:rsidR="002B6D75">
        <w:rPr>
          <w:rFonts w:ascii="Dolly Pro Reg" w:hAnsi="Dolly Pro Reg"/>
        </w:rPr>
        <w:t xml:space="preserve">drei </w:t>
      </w:r>
      <w:r w:rsidRPr="00CA10FE">
        <w:rPr>
          <w:rFonts w:ascii="Dolly Pro Reg" w:hAnsi="Dolly Pro Reg"/>
        </w:rPr>
        <w:t xml:space="preserve">weitere </w:t>
      </w:r>
      <w:r w:rsidR="002B6D75">
        <w:rPr>
          <w:rFonts w:ascii="Dolly Pro Reg" w:hAnsi="Dolly Pro Reg"/>
        </w:rPr>
        <w:t>ausgewählte Single Malt Whiskys</w:t>
      </w:r>
      <w:r w:rsidRPr="00CA10FE">
        <w:rPr>
          <w:rFonts w:ascii="Dolly Pro Reg" w:hAnsi="Dolly Pro Reg"/>
        </w:rPr>
        <w:t xml:space="preserve"> ergänzt, die den Abend noch abwechslungsreicher gestalten</w:t>
      </w:r>
      <w:r w:rsidR="00283329">
        <w:rPr>
          <w:rFonts w:ascii="Dolly Pro Reg" w:hAnsi="Dolly Pro Reg"/>
        </w:rPr>
        <w:t>.</w:t>
      </w:r>
      <w:r w:rsidRPr="00CA10FE">
        <w:rPr>
          <w:rFonts w:ascii="Dolly Pro Reg" w:hAnsi="Dolly Pro Reg"/>
        </w:rPr>
        <w:t xml:space="preserve"> Die beiden beliebten Klassiker aus der St. Kilian Core Range – CLASSIC – Mild &amp; </w:t>
      </w:r>
      <w:proofErr w:type="spellStart"/>
      <w:r w:rsidRPr="00CA10FE">
        <w:rPr>
          <w:rFonts w:ascii="Dolly Pro Reg" w:hAnsi="Dolly Pro Reg"/>
        </w:rPr>
        <w:t>Fruity</w:t>
      </w:r>
      <w:proofErr w:type="spellEnd"/>
      <w:r w:rsidRPr="00CA10FE">
        <w:rPr>
          <w:rFonts w:ascii="Dolly Pro Reg" w:hAnsi="Dolly Pro Reg"/>
        </w:rPr>
        <w:t xml:space="preserve"> und PEATED – Rich &amp; </w:t>
      </w:r>
      <w:proofErr w:type="spellStart"/>
      <w:r w:rsidRPr="00CA10FE">
        <w:rPr>
          <w:rFonts w:ascii="Dolly Pro Reg" w:hAnsi="Dolly Pro Reg"/>
        </w:rPr>
        <w:t>Smoky</w:t>
      </w:r>
      <w:proofErr w:type="spellEnd"/>
      <w:r w:rsidRPr="00CA10FE">
        <w:rPr>
          <w:rFonts w:ascii="Dolly Pro Reg" w:hAnsi="Dolly Pro Reg"/>
        </w:rPr>
        <w:t xml:space="preserve"> – dürfen ebenso wenig fehlen wie die aktuelle, </w:t>
      </w:r>
      <w:r w:rsidR="00283329">
        <w:rPr>
          <w:rFonts w:ascii="Dolly Pro Reg" w:hAnsi="Dolly Pro Reg"/>
        </w:rPr>
        <w:t xml:space="preserve">sanft </w:t>
      </w:r>
      <w:r w:rsidRPr="00CA10FE">
        <w:rPr>
          <w:rFonts w:ascii="Dolly Pro Reg" w:hAnsi="Dolly Pro Reg"/>
        </w:rPr>
        <w:t xml:space="preserve">rauchige Judas Priest Heavy </w:t>
      </w:r>
      <w:proofErr w:type="spellStart"/>
      <w:r w:rsidRPr="00CA10FE">
        <w:rPr>
          <w:rFonts w:ascii="Dolly Pro Reg" w:hAnsi="Dolly Pro Reg"/>
        </w:rPr>
        <w:t>Metal</w:t>
      </w:r>
      <w:proofErr w:type="spellEnd"/>
      <w:r w:rsidRPr="00CA10FE">
        <w:rPr>
          <w:rFonts w:ascii="Dolly Pro Reg" w:hAnsi="Dolly Pro Reg"/>
        </w:rPr>
        <w:t xml:space="preserve"> Edition „Invincible Shield“. Für den süßen Abschluss sorgt der cremige ADVOCAAT-Eierlikör, verfeinert mit St. Kilian Single Malt Whisky</w:t>
      </w:r>
      <w:r w:rsidR="002B6D75">
        <w:rPr>
          <w:rFonts w:ascii="Dolly Pro Reg" w:hAnsi="Dolly Pro Reg"/>
        </w:rPr>
        <w:t>.</w:t>
      </w:r>
    </w:p>
    <w:p w14:paraId="05546358" w14:textId="77777777" w:rsidR="00BE4208" w:rsidRPr="00CA10FE" w:rsidRDefault="00BE4208" w:rsidP="00210E54">
      <w:pPr>
        <w:jc w:val="both"/>
        <w:rPr>
          <w:rFonts w:ascii="Dolly Pro Reg" w:hAnsi="Dolly Pro Reg"/>
        </w:rPr>
      </w:pPr>
    </w:p>
    <w:p w14:paraId="5A5D1EBE" w14:textId="3604A991" w:rsidR="00C72EE4" w:rsidRPr="00CA10FE" w:rsidRDefault="00C72EE4" w:rsidP="00210E54">
      <w:pPr>
        <w:jc w:val="both"/>
        <w:rPr>
          <w:rFonts w:ascii="Dolly Pro Reg" w:hAnsi="Dolly Pro Reg"/>
          <w:i/>
          <w:iCs/>
        </w:rPr>
      </w:pPr>
      <w:r w:rsidRPr="00CA10FE">
        <w:rPr>
          <w:rFonts w:ascii="Dolly Pro Reg" w:hAnsi="Dolly Pro Reg"/>
          <w:i/>
          <w:iCs/>
        </w:rPr>
        <w:t>Verlosung: 30 Liter Kundenfass als Gewinn</w:t>
      </w:r>
    </w:p>
    <w:p w14:paraId="58D0F73F" w14:textId="69494652" w:rsidR="00907C07" w:rsidRDefault="000376C7" w:rsidP="00210E54">
      <w:pPr>
        <w:jc w:val="both"/>
        <w:rPr>
          <w:rFonts w:ascii="Dolly Pro Reg" w:hAnsi="Dolly Pro Reg"/>
        </w:rPr>
      </w:pPr>
      <w:r w:rsidRPr="000376C7">
        <w:rPr>
          <w:rFonts w:ascii="Dolly Pro Reg" w:hAnsi="Dolly Pro Reg"/>
        </w:rPr>
        <w:t xml:space="preserve">Für alle, die ein Tasting-Set erworben haben, </w:t>
      </w:r>
      <w:r>
        <w:rPr>
          <w:rFonts w:ascii="Dolly Pro Reg" w:hAnsi="Dolly Pro Reg"/>
        </w:rPr>
        <w:t xml:space="preserve">bietet sich zudem die </w:t>
      </w:r>
      <w:r w:rsidRPr="000376C7">
        <w:rPr>
          <w:rFonts w:ascii="Dolly Pro Reg" w:hAnsi="Dolly Pro Reg"/>
        </w:rPr>
        <w:t>einmalige Gelegenheit, stolzer Besitzer eines 30</w:t>
      </w:r>
      <w:r>
        <w:rPr>
          <w:rFonts w:ascii="Dolly Pro Reg" w:hAnsi="Dolly Pro Reg"/>
        </w:rPr>
        <w:t xml:space="preserve"> </w:t>
      </w:r>
      <w:r w:rsidRPr="000376C7">
        <w:rPr>
          <w:rFonts w:ascii="Dolly Pro Reg" w:hAnsi="Dolly Pro Reg"/>
        </w:rPr>
        <w:t>Liter</w:t>
      </w:r>
      <w:r>
        <w:rPr>
          <w:rFonts w:ascii="Dolly Pro Reg" w:hAnsi="Dolly Pro Reg"/>
        </w:rPr>
        <w:t xml:space="preserve"> </w:t>
      </w:r>
      <w:r w:rsidRPr="000376C7">
        <w:rPr>
          <w:rFonts w:ascii="Dolly Pro Reg" w:hAnsi="Dolly Pro Reg"/>
        </w:rPr>
        <w:t xml:space="preserve">Kundenfasses im Wert von über 3.000 € zu werden. Denn mit dem Kauf eines Tasting-Sets nehmen Whisky-Liebhaber automatisch an der Verlosung eines </w:t>
      </w:r>
      <w:r>
        <w:rPr>
          <w:rFonts w:ascii="Dolly Pro Reg" w:hAnsi="Dolly Pro Reg"/>
        </w:rPr>
        <w:t>hochwertigen</w:t>
      </w:r>
      <w:r w:rsidRPr="00CA10FE">
        <w:rPr>
          <w:rFonts w:ascii="Dolly Pro Reg" w:hAnsi="Dolly Pro Reg"/>
        </w:rPr>
        <w:t xml:space="preserve"> </w:t>
      </w:r>
      <w:r w:rsidRPr="000376C7">
        <w:rPr>
          <w:rFonts w:ascii="Dolly Pro Reg" w:hAnsi="Dolly Pro Reg"/>
        </w:rPr>
        <w:t xml:space="preserve">Amarone Rotwein Private </w:t>
      </w:r>
      <w:proofErr w:type="spellStart"/>
      <w:r w:rsidRPr="000376C7">
        <w:rPr>
          <w:rFonts w:ascii="Dolly Pro Reg" w:hAnsi="Dolly Pro Reg"/>
        </w:rPr>
        <w:t>Casks</w:t>
      </w:r>
      <w:proofErr w:type="spellEnd"/>
      <w:r w:rsidRPr="000376C7">
        <w:rPr>
          <w:rFonts w:ascii="Dolly Pro Reg" w:hAnsi="Dolly Pro Reg"/>
        </w:rPr>
        <w:t xml:space="preserve"> teil, das mit mildem Single Malt Spirit gefüllt wurde.</w:t>
      </w:r>
      <w:r w:rsidR="00907C07">
        <w:rPr>
          <w:rFonts w:ascii="Dolly Pro Reg" w:hAnsi="Dolly Pro Reg"/>
        </w:rPr>
        <w:t xml:space="preserve"> </w:t>
      </w:r>
      <w:r w:rsidR="00907C07" w:rsidRPr="00907C07">
        <w:rPr>
          <w:rFonts w:ascii="Dolly Pro Reg" w:hAnsi="Dolly Pro Reg"/>
        </w:rPr>
        <w:t xml:space="preserve">Der Gewinn umfasst zudem die Lagerung in </w:t>
      </w:r>
      <w:proofErr w:type="spellStart"/>
      <w:r w:rsidR="00907C07" w:rsidRPr="00907C07">
        <w:rPr>
          <w:rFonts w:ascii="Dolly Pro Reg" w:hAnsi="Dolly Pro Reg"/>
        </w:rPr>
        <w:t>Rüdenau</w:t>
      </w:r>
      <w:proofErr w:type="spellEnd"/>
      <w:r w:rsidR="00907C07" w:rsidRPr="00907C07">
        <w:rPr>
          <w:rFonts w:ascii="Dolly Pro Reg" w:hAnsi="Dolly Pro Reg"/>
        </w:rPr>
        <w:t>, die Flaschenabfüllung, eine hochwertige Etikettierung sowie die Übernahme aller anfallenden Steuern.</w:t>
      </w:r>
    </w:p>
    <w:p w14:paraId="0E680E33" w14:textId="77777777" w:rsidR="00907C07" w:rsidRPr="00CA10FE" w:rsidRDefault="00907C07" w:rsidP="00210E54">
      <w:pPr>
        <w:jc w:val="both"/>
        <w:rPr>
          <w:rFonts w:ascii="Dolly Pro Reg" w:hAnsi="Dolly Pro Reg"/>
        </w:rPr>
      </w:pPr>
    </w:p>
    <w:p w14:paraId="7484B74B" w14:textId="77777777" w:rsidR="00AC5FB9" w:rsidRPr="00CA10FE" w:rsidRDefault="00AC5FB9" w:rsidP="00AC5FB9">
      <w:pPr>
        <w:jc w:val="both"/>
        <w:rPr>
          <w:rFonts w:ascii="Dolly Pro Reg" w:hAnsi="Dolly Pro Reg"/>
          <w:i/>
          <w:iCs/>
        </w:rPr>
      </w:pPr>
      <w:r w:rsidRPr="00CA10FE">
        <w:rPr>
          <w:rFonts w:ascii="Dolly Pro Reg" w:hAnsi="Dolly Pro Reg"/>
          <w:i/>
          <w:iCs/>
        </w:rPr>
        <w:t>Bestellung der Tasting-Sets</w:t>
      </w:r>
    </w:p>
    <w:p w14:paraId="7CA9BE11" w14:textId="21C2679D" w:rsidR="00466AF6" w:rsidRPr="00CA10FE" w:rsidRDefault="00466AF6" w:rsidP="00140C60">
      <w:pPr>
        <w:jc w:val="both"/>
        <w:rPr>
          <w:rFonts w:ascii="Dolly Pro Reg" w:hAnsi="Dolly Pro Reg"/>
        </w:rPr>
      </w:pPr>
      <w:r w:rsidRPr="00CA10FE">
        <w:rPr>
          <w:rFonts w:ascii="Dolly Pro Reg" w:hAnsi="Dolly Pro Reg"/>
        </w:rPr>
        <w:t xml:space="preserve">Die Tasting-Sets mit den acht exquisiten Proben können noch bis einschließlich </w:t>
      </w:r>
      <w:r w:rsidRPr="00246437">
        <w:rPr>
          <w:rFonts w:ascii="Dolly Pro Reg" w:hAnsi="Dolly Pro Reg"/>
        </w:rPr>
        <w:t>1</w:t>
      </w:r>
      <w:r w:rsidR="00752773">
        <w:rPr>
          <w:rFonts w:ascii="Dolly Pro Reg" w:hAnsi="Dolly Pro Reg"/>
        </w:rPr>
        <w:t>7</w:t>
      </w:r>
      <w:r w:rsidRPr="00246437">
        <w:rPr>
          <w:rFonts w:ascii="Dolly Pro Reg" w:hAnsi="Dolly Pro Reg"/>
        </w:rPr>
        <w:t xml:space="preserve">. Dezember 2024 </w:t>
      </w:r>
      <w:r w:rsidRPr="00CA10FE">
        <w:rPr>
          <w:rFonts w:ascii="Dolly Pro Reg" w:hAnsi="Dolly Pro Reg"/>
        </w:rPr>
        <w:t xml:space="preserve">bequem online bestellt werden. Solange der Vorrat reicht, sind die Sets zudem im Shop der St. Kilian Besucherdestillerie in </w:t>
      </w:r>
      <w:proofErr w:type="spellStart"/>
      <w:r w:rsidRPr="00CA10FE">
        <w:rPr>
          <w:rFonts w:ascii="Dolly Pro Reg" w:hAnsi="Dolly Pro Reg"/>
        </w:rPr>
        <w:t>Rüdenau</w:t>
      </w:r>
      <w:proofErr w:type="spellEnd"/>
      <w:r w:rsidRPr="00CA10FE">
        <w:rPr>
          <w:rFonts w:ascii="Dolly Pro Reg" w:hAnsi="Dolly Pro Reg"/>
        </w:rPr>
        <w:t xml:space="preserve"> erhältlich.</w:t>
      </w:r>
    </w:p>
    <w:p w14:paraId="321E301C" w14:textId="77777777" w:rsidR="00466AF6" w:rsidRPr="00CA10FE" w:rsidRDefault="00466AF6" w:rsidP="00140C60">
      <w:pPr>
        <w:jc w:val="both"/>
        <w:rPr>
          <w:rFonts w:ascii="Dolly Pro Reg" w:hAnsi="Dolly Pro Reg"/>
        </w:rPr>
      </w:pPr>
    </w:p>
    <w:p w14:paraId="167B6C67" w14:textId="6A0B32EF" w:rsidR="00982803" w:rsidRPr="00CA10FE" w:rsidRDefault="00982803" w:rsidP="00982803">
      <w:pPr>
        <w:jc w:val="both"/>
        <w:rPr>
          <w:rFonts w:ascii="Dolly Pro Reg" w:hAnsi="Dolly Pro Reg"/>
          <w:i/>
          <w:iCs/>
        </w:rPr>
      </w:pPr>
      <w:r w:rsidRPr="00CA10FE">
        <w:rPr>
          <w:rFonts w:ascii="Dolly Pro Reg" w:hAnsi="Dolly Pro Reg"/>
          <w:i/>
          <w:iCs/>
        </w:rPr>
        <w:t xml:space="preserve">Die St. Kilian Neuheiten </w:t>
      </w:r>
      <w:r w:rsidR="000535FE" w:rsidRPr="00CA10FE">
        <w:rPr>
          <w:rFonts w:ascii="Dolly Pro Reg" w:hAnsi="Dolly Pro Reg"/>
          <w:i/>
          <w:iCs/>
        </w:rPr>
        <w:t>zum Online Whisky Tasting im Einzelnen</w:t>
      </w:r>
      <w:r w:rsidRPr="00CA10FE">
        <w:rPr>
          <w:rFonts w:ascii="Dolly Pro Reg" w:hAnsi="Dolly Pro Reg"/>
          <w:i/>
          <w:iCs/>
        </w:rPr>
        <w:t>:</w:t>
      </w:r>
    </w:p>
    <w:p w14:paraId="687F05C6" w14:textId="23150CCE" w:rsidR="00466AF6" w:rsidRPr="00CA10FE" w:rsidRDefault="00B052F8" w:rsidP="00B052F8">
      <w:pPr>
        <w:jc w:val="both"/>
        <w:rPr>
          <w:rFonts w:ascii="Dolly Pro Reg" w:hAnsi="Dolly Pro Reg"/>
        </w:rPr>
      </w:pPr>
      <w:proofErr w:type="spellStart"/>
      <w:r w:rsidRPr="00CA10FE">
        <w:rPr>
          <w:rFonts w:ascii="Dolly Pro Reg" w:hAnsi="Dolly Pro Reg"/>
          <w:b/>
          <w:bCs/>
        </w:rPr>
        <w:t>Exceptional</w:t>
      </w:r>
      <w:proofErr w:type="spellEnd"/>
      <w:r w:rsidRPr="00CA10FE">
        <w:rPr>
          <w:rFonts w:ascii="Dolly Pro Reg" w:hAnsi="Dolly Pro Reg"/>
          <w:b/>
          <w:bCs/>
        </w:rPr>
        <w:t xml:space="preserve"> Range </w:t>
      </w:r>
      <w:proofErr w:type="spellStart"/>
      <w:r w:rsidRPr="00CA10FE">
        <w:rPr>
          <w:rFonts w:ascii="Dolly Pro Reg" w:hAnsi="Dolly Pro Reg"/>
          <w:b/>
          <w:bCs/>
        </w:rPr>
        <w:t>Mizunara</w:t>
      </w:r>
      <w:proofErr w:type="spellEnd"/>
      <w:r w:rsidRPr="00CA10FE">
        <w:rPr>
          <w:rFonts w:ascii="Dolly Pro Reg" w:hAnsi="Dolly Pro Reg"/>
          <w:b/>
          <w:bCs/>
        </w:rPr>
        <w:t xml:space="preserve"> – </w:t>
      </w:r>
      <w:proofErr w:type="spellStart"/>
      <w:r w:rsidRPr="00CA10FE">
        <w:rPr>
          <w:rFonts w:ascii="Dolly Pro Reg" w:hAnsi="Dolly Pro Reg"/>
          <w:b/>
          <w:bCs/>
        </w:rPr>
        <w:t>Peated</w:t>
      </w:r>
      <w:proofErr w:type="spellEnd"/>
      <w:r w:rsidRPr="00CA10FE">
        <w:rPr>
          <w:rFonts w:ascii="Dolly Pro Reg" w:hAnsi="Dolly Pro Reg"/>
          <w:b/>
          <w:bCs/>
        </w:rPr>
        <w:t xml:space="preserve"> (limitiert auf 258 Flaschen):</w:t>
      </w:r>
      <w:r w:rsidR="004E441E" w:rsidRPr="00CA10FE">
        <w:rPr>
          <w:rFonts w:ascii="Dolly Pro Reg" w:hAnsi="Dolly Pro Reg"/>
          <w:b/>
          <w:bCs/>
        </w:rPr>
        <w:t xml:space="preserve"> </w:t>
      </w:r>
      <w:r w:rsidR="00466AF6" w:rsidRPr="00CA10FE">
        <w:rPr>
          <w:rFonts w:ascii="Dolly Pro Reg" w:hAnsi="Dolly Pro Reg"/>
        </w:rPr>
        <w:t xml:space="preserve">Diese außergewöhnliche </w:t>
      </w:r>
      <w:proofErr w:type="spellStart"/>
      <w:r w:rsidR="00466AF6" w:rsidRPr="00CA10FE">
        <w:rPr>
          <w:rFonts w:ascii="Dolly Pro Reg" w:hAnsi="Dolly Pro Reg"/>
        </w:rPr>
        <w:t>Mizunara</w:t>
      </w:r>
      <w:proofErr w:type="spellEnd"/>
      <w:r w:rsidR="00466AF6" w:rsidRPr="00CA10FE">
        <w:rPr>
          <w:rFonts w:ascii="Dolly Pro Reg" w:hAnsi="Dolly Pro Reg"/>
        </w:rPr>
        <w:t xml:space="preserve"> Einzelfassabfüllung aus der St. Kilian </w:t>
      </w:r>
      <w:proofErr w:type="spellStart"/>
      <w:r w:rsidR="00466AF6" w:rsidRPr="00CA10FE">
        <w:rPr>
          <w:rFonts w:ascii="Dolly Pro Reg" w:hAnsi="Dolly Pro Reg"/>
        </w:rPr>
        <w:t>Exceptional</w:t>
      </w:r>
      <w:proofErr w:type="spellEnd"/>
      <w:r w:rsidR="00466AF6" w:rsidRPr="00CA10FE">
        <w:rPr>
          <w:rFonts w:ascii="Dolly Pro Reg" w:hAnsi="Dolly Pro Reg"/>
        </w:rPr>
        <w:t xml:space="preserve"> Range ist der erste rauchige Single Malt Whisky der exklusiven Serie, die den Meisterwerken der deutschen </w:t>
      </w:r>
      <w:r w:rsidR="00907C07">
        <w:rPr>
          <w:rFonts w:ascii="Dolly Pro Reg" w:hAnsi="Dolly Pro Reg"/>
        </w:rPr>
        <w:t>Destillerie</w:t>
      </w:r>
      <w:r w:rsidR="00466AF6" w:rsidRPr="00CA10FE">
        <w:rPr>
          <w:rFonts w:ascii="Dolly Pro Reg" w:hAnsi="Dolly Pro Reg"/>
        </w:rPr>
        <w:t xml:space="preserve"> vorbehalten ist. Die hochwertige Rarität wird in einer</w:t>
      </w:r>
      <w:r w:rsidR="00912242">
        <w:rPr>
          <w:rFonts w:ascii="Dolly Pro Reg" w:hAnsi="Dolly Pro Reg"/>
        </w:rPr>
        <w:t xml:space="preserve"> </w:t>
      </w:r>
      <w:r w:rsidR="003749FE">
        <w:rPr>
          <w:rFonts w:ascii="Dolly Pro Reg" w:hAnsi="Dolly Pro Reg"/>
        </w:rPr>
        <w:t>dekorativ</w:t>
      </w:r>
      <w:r w:rsidR="00912242">
        <w:rPr>
          <w:rFonts w:ascii="Dolly Pro Reg" w:hAnsi="Dolly Pro Reg"/>
        </w:rPr>
        <w:t xml:space="preserve"> gestalteten</w:t>
      </w:r>
      <w:r w:rsidR="00466AF6" w:rsidRPr="00CA10FE">
        <w:rPr>
          <w:rFonts w:ascii="Dolly Pro Reg" w:hAnsi="Dolly Pro Reg"/>
        </w:rPr>
        <w:t xml:space="preserve"> </w:t>
      </w:r>
      <w:r w:rsidR="00E51E72" w:rsidRPr="00CA10FE">
        <w:rPr>
          <w:rFonts w:ascii="Dolly Pro Reg" w:hAnsi="Dolly Pro Reg"/>
        </w:rPr>
        <w:t xml:space="preserve">0,5 Liter Pot Still Glasflasche </w:t>
      </w:r>
      <w:r w:rsidR="00466AF6" w:rsidRPr="00CA10FE">
        <w:rPr>
          <w:rFonts w:ascii="Dolly Pro Reg" w:hAnsi="Dolly Pro Reg"/>
        </w:rPr>
        <w:t xml:space="preserve">präsentiert und durch eine elegante Verpackung ergänzt, die ihre Einzigartigkeit und Exklusivität betont. Nach fünf Jahren Reifung in einem </w:t>
      </w:r>
      <w:r w:rsidR="00907C07">
        <w:rPr>
          <w:rFonts w:ascii="Dolly Pro Reg" w:hAnsi="Dolly Pro Reg"/>
        </w:rPr>
        <w:t xml:space="preserve">frischen, zuvor unbelegten </w:t>
      </w:r>
      <w:r w:rsidR="00466AF6" w:rsidRPr="00CA10FE">
        <w:rPr>
          <w:rFonts w:ascii="Dolly Pro Reg" w:hAnsi="Dolly Pro Reg"/>
        </w:rPr>
        <w:t>225</w:t>
      </w:r>
      <w:r w:rsidR="00E51E72" w:rsidRPr="00CA10FE">
        <w:rPr>
          <w:rFonts w:ascii="Dolly Pro Reg" w:hAnsi="Dolly Pro Reg"/>
        </w:rPr>
        <w:t xml:space="preserve"> </w:t>
      </w:r>
      <w:r w:rsidR="00466AF6" w:rsidRPr="00CA10FE">
        <w:rPr>
          <w:rFonts w:ascii="Dolly Pro Reg" w:hAnsi="Dolly Pro Reg"/>
        </w:rPr>
        <w:t>Liter</w:t>
      </w:r>
      <w:r w:rsidR="00E51E72" w:rsidRPr="00CA10FE">
        <w:rPr>
          <w:rFonts w:ascii="Dolly Pro Reg" w:hAnsi="Dolly Pro Reg"/>
        </w:rPr>
        <w:t xml:space="preserve"> </w:t>
      </w:r>
      <w:proofErr w:type="spellStart"/>
      <w:r w:rsidR="00907C07" w:rsidRPr="0078208F">
        <w:rPr>
          <w:rFonts w:ascii="Dolly Pro Reg" w:hAnsi="Dolly Pro Reg"/>
        </w:rPr>
        <w:t>Mizunara</w:t>
      </w:r>
      <w:proofErr w:type="spellEnd"/>
      <w:r w:rsidR="00907C07" w:rsidRPr="0078208F">
        <w:rPr>
          <w:rFonts w:ascii="Dolly Pro Reg" w:hAnsi="Dolly Pro Reg"/>
        </w:rPr>
        <w:t xml:space="preserve">-Eichenfass </w:t>
      </w:r>
      <w:r w:rsidR="00466AF6" w:rsidRPr="00CA10FE">
        <w:rPr>
          <w:rFonts w:ascii="Dolly Pro Reg" w:hAnsi="Dolly Pro Reg"/>
        </w:rPr>
        <w:t xml:space="preserve">entfaltet sich ein intensives, komplexes </w:t>
      </w:r>
      <w:proofErr w:type="spellStart"/>
      <w:r w:rsidR="00466AF6" w:rsidRPr="00CA10FE">
        <w:rPr>
          <w:rFonts w:ascii="Dolly Pro Reg" w:hAnsi="Dolly Pro Reg"/>
        </w:rPr>
        <w:t>Aromenspiel</w:t>
      </w:r>
      <w:proofErr w:type="spellEnd"/>
      <w:r w:rsidR="00283329">
        <w:rPr>
          <w:rFonts w:ascii="Dolly Pro Reg" w:hAnsi="Dolly Pro Reg"/>
        </w:rPr>
        <w:t>, bei dem sich a</w:t>
      </w:r>
      <w:r w:rsidR="00466AF6" w:rsidRPr="00CA10FE">
        <w:rPr>
          <w:rFonts w:ascii="Dolly Pro Reg" w:hAnsi="Dolly Pro Reg"/>
        </w:rPr>
        <w:t>romatischer Torfrauch und Sandelholz mit süßen Trockenfrüchten</w:t>
      </w:r>
      <w:r w:rsidR="00283329">
        <w:rPr>
          <w:rFonts w:ascii="Dolly Pro Reg" w:hAnsi="Dolly Pro Reg"/>
        </w:rPr>
        <w:t xml:space="preserve"> </w:t>
      </w:r>
      <w:r w:rsidR="00283329" w:rsidRPr="00CA10FE">
        <w:rPr>
          <w:rFonts w:ascii="Dolly Pro Reg" w:hAnsi="Dolly Pro Reg"/>
        </w:rPr>
        <w:t>verbinden</w:t>
      </w:r>
      <w:r w:rsidR="00466AF6" w:rsidRPr="00CA10FE">
        <w:rPr>
          <w:rFonts w:ascii="Dolly Pro Reg" w:hAnsi="Dolly Pro Reg"/>
        </w:rPr>
        <w:t>, während orientalische Gewürze, Lakritze und ein Hauch von Eukalyptus den Gaumen veredeln.</w:t>
      </w:r>
    </w:p>
    <w:p w14:paraId="5A0DEF79" w14:textId="77777777" w:rsidR="00466AF6" w:rsidRPr="00CA10FE" w:rsidRDefault="00466AF6" w:rsidP="00B052F8">
      <w:pPr>
        <w:jc w:val="both"/>
        <w:rPr>
          <w:rFonts w:ascii="Dolly Pro Reg" w:hAnsi="Dolly Pro Reg"/>
        </w:rPr>
      </w:pPr>
    </w:p>
    <w:p w14:paraId="1A908BB2" w14:textId="611E0888" w:rsidR="004E441E" w:rsidRPr="004E441E" w:rsidRDefault="00221DF6" w:rsidP="004E441E">
      <w:pPr>
        <w:jc w:val="center"/>
        <w:rPr>
          <w:rFonts w:ascii="Dolly Pro Reg" w:hAnsi="Dolly Pro Reg"/>
          <w:color w:val="FF0000"/>
        </w:rPr>
      </w:pPr>
      <w:r>
        <w:rPr>
          <w:rFonts w:ascii="Dolly Pro Reg" w:hAnsi="Dolly Pro Reg"/>
          <w:noProof/>
          <w:color w:val="FF0000"/>
        </w:rPr>
        <w:lastRenderedPageBreak/>
        <w:drawing>
          <wp:inline distT="0" distB="0" distL="0" distR="0" wp14:anchorId="583A2890" wp14:editId="79C58907">
            <wp:extent cx="2160000" cy="2828600"/>
            <wp:effectExtent l="0" t="0" r="0" b="0"/>
            <wp:docPr id="297421570" name="Grafik 5" descr="Ein Bild, das Drink, Lösung, Glasflasche,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421570" name="Grafik 5" descr="Ein Bild, das Drink, Lösung, Glasflasche, Flasche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0000" cy="2828600"/>
                    </a:xfrm>
                    <a:prstGeom prst="rect">
                      <a:avLst/>
                    </a:prstGeom>
                  </pic:spPr>
                </pic:pic>
              </a:graphicData>
            </a:graphic>
          </wp:inline>
        </w:drawing>
      </w:r>
    </w:p>
    <w:p w14:paraId="4F21FF6F" w14:textId="77777777" w:rsidR="004E441E" w:rsidRPr="00CA10FE" w:rsidRDefault="004E441E" w:rsidP="00B052F8">
      <w:pPr>
        <w:jc w:val="both"/>
        <w:rPr>
          <w:rFonts w:ascii="Dolly Pro Reg" w:hAnsi="Dolly Pro Reg"/>
        </w:rPr>
      </w:pPr>
    </w:p>
    <w:p w14:paraId="79EC1C51" w14:textId="519E14B9" w:rsidR="00B052F8" w:rsidRPr="00CA10FE" w:rsidRDefault="00B052F8" w:rsidP="00B052F8">
      <w:pPr>
        <w:jc w:val="both"/>
        <w:rPr>
          <w:rFonts w:ascii="Dolly Pro Reg" w:hAnsi="Dolly Pro Reg"/>
        </w:rPr>
      </w:pPr>
      <w:r w:rsidRPr="00CA10FE">
        <w:rPr>
          <w:rFonts w:ascii="Dolly Pro Reg" w:hAnsi="Dolly Pro Reg"/>
          <w:i/>
          <w:iCs/>
        </w:rPr>
        <w:t>Aussehen:</w:t>
      </w:r>
      <w:r w:rsidRPr="00CA10FE">
        <w:rPr>
          <w:rFonts w:ascii="Dolly Pro Reg" w:hAnsi="Dolly Pro Reg"/>
          <w:i/>
          <w:iCs/>
        </w:rPr>
        <w:tab/>
      </w:r>
      <w:r w:rsidRPr="00CA10FE">
        <w:rPr>
          <w:rFonts w:ascii="Dolly Pro Reg" w:hAnsi="Dolly Pro Reg"/>
        </w:rPr>
        <w:tab/>
        <w:t>Leuchtender Bernstein</w:t>
      </w:r>
    </w:p>
    <w:p w14:paraId="72073E77" w14:textId="77777777" w:rsidR="00B052F8" w:rsidRPr="00CA10FE" w:rsidRDefault="00B052F8" w:rsidP="00B052F8">
      <w:pPr>
        <w:jc w:val="both"/>
        <w:rPr>
          <w:rFonts w:ascii="Dolly Pro Reg" w:hAnsi="Dolly Pro Reg"/>
        </w:rPr>
      </w:pPr>
    </w:p>
    <w:p w14:paraId="1AF462EE" w14:textId="41C3F842" w:rsidR="00B052F8" w:rsidRPr="00CA10FE" w:rsidRDefault="00B052F8" w:rsidP="00B052F8">
      <w:pPr>
        <w:ind w:left="2160" w:hanging="2160"/>
        <w:jc w:val="both"/>
        <w:rPr>
          <w:rFonts w:ascii="Dolly Pro Reg" w:hAnsi="Dolly Pro Reg"/>
        </w:rPr>
      </w:pPr>
      <w:r w:rsidRPr="00CA10FE">
        <w:rPr>
          <w:rFonts w:ascii="Dolly Pro Reg" w:hAnsi="Dolly Pro Reg"/>
          <w:i/>
          <w:iCs/>
        </w:rPr>
        <w:t>Aroma:</w:t>
      </w:r>
      <w:r w:rsidRPr="00CA10FE">
        <w:rPr>
          <w:rFonts w:ascii="Dolly Pro Reg" w:hAnsi="Dolly Pro Reg"/>
        </w:rPr>
        <w:tab/>
        <w:t>Aromatischer Torfrauch vereint sich harmonisch mit reifen Trockenfrüchten und Feigen, untermalt von Waldhonig, Süßholz und orientalischen Gewürzen, abgerundet durch subtile Anklänge von Sandelholz.</w:t>
      </w:r>
    </w:p>
    <w:p w14:paraId="2C83F624" w14:textId="77777777" w:rsidR="00B052F8" w:rsidRPr="00CA10FE" w:rsidRDefault="00B052F8" w:rsidP="00B052F8">
      <w:pPr>
        <w:ind w:left="1416" w:hanging="1416"/>
        <w:jc w:val="both"/>
        <w:rPr>
          <w:rFonts w:ascii="Dolly Pro Reg" w:hAnsi="Dolly Pro Reg"/>
        </w:rPr>
      </w:pPr>
    </w:p>
    <w:p w14:paraId="5D8686F6" w14:textId="4FE96C25" w:rsidR="00B052F8" w:rsidRPr="00CA10FE" w:rsidRDefault="00B052F8" w:rsidP="00B052F8">
      <w:pPr>
        <w:ind w:left="2160" w:hanging="2160"/>
        <w:jc w:val="both"/>
        <w:rPr>
          <w:rFonts w:ascii="Dolly Pro Reg" w:hAnsi="Dolly Pro Reg"/>
        </w:rPr>
      </w:pPr>
      <w:r w:rsidRPr="00CA10FE">
        <w:rPr>
          <w:rFonts w:ascii="Dolly Pro Reg" w:hAnsi="Dolly Pro Reg"/>
          <w:i/>
          <w:iCs/>
        </w:rPr>
        <w:t>Geschmack:</w:t>
      </w:r>
      <w:r w:rsidRPr="00CA10FE">
        <w:rPr>
          <w:rFonts w:ascii="Dolly Pro Reg" w:hAnsi="Dolly Pro Reg"/>
        </w:rPr>
        <w:t xml:space="preserve"> </w:t>
      </w:r>
      <w:r w:rsidRPr="00CA10FE">
        <w:rPr>
          <w:rFonts w:ascii="Dolly Pro Reg" w:hAnsi="Dolly Pro Reg"/>
        </w:rPr>
        <w:tab/>
        <w:t>Intensiv, vielschichtig und wärmend, mit einer verführerischen Süße von Trockenfrüchten, Rosinen und cremigem Honig, begleitet von orientalischen Gewürzen, einem Hauch schwarzem Pfeffer und Lakritz, perfekt ausbalanciert durch aromatischen Torfrauch, aschige Nuancen und zarte Sandelholznoten.</w:t>
      </w:r>
    </w:p>
    <w:p w14:paraId="0CF47AF0" w14:textId="77777777" w:rsidR="00B052F8" w:rsidRPr="00CA10FE" w:rsidRDefault="00B052F8" w:rsidP="00B052F8">
      <w:pPr>
        <w:ind w:left="2160" w:hanging="2160"/>
        <w:jc w:val="both"/>
        <w:rPr>
          <w:rFonts w:ascii="Dolly Pro Reg" w:hAnsi="Dolly Pro Reg"/>
        </w:rPr>
      </w:pPr>
    </w:p>
    <w:p w14:paraId="1A1D0E6D" w14:textId="6C7FC147" w:rsidR="00B052F8" w:rsidRPr="00CA10FE" w:rsidRDefault="00B052F8" w:rsidP="00B052F8">
      <w:pPr>
        <w:ind w:left="2160" w:hanging="2160"/>
        <w:jc w:val="both"/>
        <w:rPr>
          <w:rFonts w:ascii="Dolly Pro Reg" w:hAnsi="Dolly Pro Reg"/>
        </w:rPr>
      </w:pPr>
      <w:r w:rsidRPr="00CA10FE">
        <w:rPr>
          <w:rFonts w:ascii="Dolly Pro Reg" w:hAnsi="Dolly Pro Reg"/>
          <w:i/>
          <w:iCs/>
        </w:rPr>
        <w:t>Nachklang:</w:t>
      </w:r>
      <w:r w:rsidRPr="00CA10FE">
        <w:rPr>
          <w:rFonts w:ascii="Dolly Pro Reg" w:hAnsi="Dolly Pro Reg"/>
        </w:rPr>
        <w:tab/>
        <w:t xml:space="preserve">Die cremig süße Melange aus Fruchtmarmelade, Honig und Süßholz klingt in Begleitung orientalischer Gewürze, rauchiger </w:t>
      </w:r>
      <w:proofErr w:type="spellStart"/>
      <w:r w:rsidRPr="00CA10FE">
        <w:rPr>
          <w:rFonts w:ascii="Dolly Pro Reg" w:hAnsi="Dolly Pro Reg"/>
        </w:rPr>
        <w:t>Holztöne</w:t>
      </w:r>
      <w:proofErr w:type="spellEnd"/>
      <w:r w:rsidRPr="00CA10FE">
        <w:rPr>
          <w:rFonts w:ascii="Dolly Pro Reg" w:hAnsi="Dolly Pro Reg"/>
        </w:rPr>
        <w:t xml:space="preserve"> und einem Hauch Eukalyptus elegant und lange nach.</w:t>
      </w:r>
    </w:p>
    <w:p w14:paraId="67BF18C7" w14:textId="77777777" w:rsidR="00B052F8" w:rsidRPr="00CA10FE" w:rsidRDefault="00B052F8" w:rsidP="00B052F8">
      <w:pPr>
        <w:ind w:left="2160" w:hanging="2160"/>
        <w:jc w:val="both"/>
        <w:rPr>
          <w:rFonts w:ascii="Dolly Pro Reg" w:hAnsi="Dolly Pro Reg"/>
        </w:rPr>
      </w:pPr>
    </w:p>
    <w:p w14:paraId="29267870" w14:textId="2D0E8EDD" w:rsidR="00B052F8" w:rsidRPr="00CA10FE" w:rsidRDefault="00B052F8" w:rsidP="00B052F8">
      <w:pPr>
        <w:jc w:val="both"/>
        <w:rPr>
          <w:rFonts w:ascii="Dolly Pro Reg" w:hAnsi="Dolly Pro Reg" w:cstheme="minorHAnsi"/>
        </w:rPr>
      </w:pPr>
      <w:r w:rsidRPr="00CA10FE">
        <w:rPr>
          <w:rFonts w:ascii="Dolly Pro Reg" w:hAnsi="Dolly Pro Reg"/>
          <w:i/>
          <w:iCs/>
        </w:rPr>
        <w:t>Alkoholgehalt:</w:t>
      </w:r>
      <w:r w:rsidRPr="00CA10FE">
        <w:rPr>
          <w:rFonts w:ascii="Dolly Pro Reg" w:hAnsi="Dolly Pro Reg"/>
        </w:rPr>
        <w:tab/>
      </w:r>
      <w:r w:rsidRPr="00CA10FE">
        <w:rPr>
          <w:rFonts w:ascii="Dolly Pro Reg" w:hAnsi="Dolly Pro Reg"/>
        </w:rPr>
        <w:tab/>
        <w:t xml:space="preserve">54,0 % </w:t>
      </w:r>
      <w:proofErr w:type="spellStart"/>
      <w:r w:rsidR="008A71BA">
        <w:rPr>
          <w:rFonts w:ascii="Dolly Pro Reg" w:hAnsi="Dolly Pro Reg"/>
        </w:rPr>
        <w:t>v</w:t>
      </w:r>
      <w:r w:rsidRPr="00CA10FE">
        <w:rPr>
          <w:rFonts w:ascii="Dolly Pro Reg" w:hAnsi="Dolly Pro Reg"/>
        </w:rPr>
        <w:t>ol</w:t>
      </w:r>
      <w:proofErr w:type="spellEnd"/>
    </w:p>
    <w:p w14:paraId="43E73AFA" w14:textId="77777777" w:rsidR="00B052F8" w:rsidRPr="00CA10FE" w:rsidRDefault="00B052F8" w:rsidP="00B052F8">
      <w:pPr>
        <w:ind w:left="2160" w:hanging="2160"/>
        <w:jc w:val="both"/>
        <w:rPr>
          <w:rFonts w:ascii="Dolly Pro Reg" w:hAnsi="Dolly Pro Reg" w:cstheme="minorHAnsi"/>
        </w:rPr>
      </w:pPr>
    </w:p>
    <w:p w14:paraId="18CE5DF1" w14:textId="52C29E1B" w:rsidR="00B052F8" w:rsidRPr="00CA10FE" w:rsidRDefault="00B052F8" w:rsidP="00B052F8">
      <w:pPr>
        <w:jc w:val="both"/>
        <w:rPr>
          <w:rFonts w:ascii="Dolly Pro Reg" w:hAnsi="Dolly Pro Reg"/>
        </w:rPr>
      </w:pPr>
      <w:r w:rsidRPr="00CA10FE">
        <w:rPr>
          <w:rFonts w:ascii="Dolly Pro Reg" w:hAnsi="Dolly Pro Reg"/>
          <w:i/>
          <w:iCs/>
        </w:rPr>
        <w:t>UVP:</w:t>
      </w:r>
      <w:r w:rsidRPr="00CA10FE">
        <w:rPr>
          <w:rFonts w:ascii="Dolly Pro Reg" w:hAnsi="Dolly Pro Reg"/>
        </w:rPr>
        <w:tab/>
      </w:r>
      <w:r w:rsidRPr="00CA10FE">
        <w:rPr>
          <w:rFonts w:ascii="Dolly Pro Reg" w:hAnsi="Dolly Pro Reg"/>
        </w:rPr>
        <w:tab/>
      </w:r>
      <w:r w:rsidRPr="00CA10FE">
        <w:rPr>
          <w:rFonts w:ascii="Dolly Pro Reg" w:hAnsi="Dolly Pro Reg"/>
        </w:rPr>
        <w:tab/>
        <w:t>€ 249,00 (0,5 Liter)</w:t>
      </w:r>
    </w:p>
    <w:p w14:paraId="3FF6A737" w14:textId="77777777" w:rsidR="00B052F8" w:rsidRPr="00CA10FE" w:rsidRDefault="00B052F8" w:rsidP="00B052F8">
      <w:pPr>
        <w:jc w:val="both"/>
        <w:rPr>
          <w:rFonts w:ascii="Dolly Pro Reg" w:hAnsi="Dolly Pro Reg" w:cstheme="minorHAnsi"/>
        </w:rPr>
      </w:pPr>
    </w:p>
    <w:p w14:paraId="115D9AD9" w14:textId="3A6C686D" w:rsidR="00E51E72" w:rsidRPr="00CA10FE" w:rsidRDefault="00B052F8" w:rsidP="006944B6">
      <w:pPr>
        <w:jc w:val="both"/>
        <w:rPr>
          <w:rFonts w:ascii="Dolly Pro Reg" w:hAnsi="Dolly Pro Reg"/>
        </w:rPr>
      </w:pPr>
      <w:proofErr w:type="spellStart"/>
      <w:r w:rsidRPr="00CA10FE">
        <w:rPr>
          <w:rFonts w:ascii="Dolly Pro Reg" w:hAnsi="Dolly Pro Reg"/>
          <w:b/>
          <w:bCs/>
        </w:rPr>
        <w:t>Signature</w:t>
      </w:r>
      <w:proofErr w:type="spellEnd"/>
      <w:r w:rsidRPr="00CA10FE">
        <w:rPr>
          <w:rFonts w:ascii="Dolly Pro Reg" w:hAnsi="Dolly Pro Reg"/>
          <w:b/>
          <w:bCs/>
        </w:rPr>
        <w:t xml:space="preserve"> Edition FOURTEEN</w:t>
      </w:r>
      <w:r w:rsidR="00982803" w:rsidRPr="00CA10FE">
        <w:rPr>
          <w:rFonts w:ascii="Dolly Pro Reg" w:hAnsi="Dolly Pro Reg"/>
          <w:b/>
          <w:bCs/>
        </w:rPr>
        <w:t xml:space="preserve"> – </w:t>
      </w:r>
      <w:proofErr w:type="spellStart"/>
      <w:r w:rsidR="00982803" w:rsidRPr="00CA10FE">
        <w:rPr>
          <w:rFonts w:ascii="Dolly Pro Reg" w:hAnsi="Dolly Pro Reg"/>
          <w:b/>
          <w:bCs/>
        </w:rPr>
        <w:t>Unpeated</w:t>
      </w:r>
      <w:proofErr w:type="spellEnd"/>
      <w:r w:rsidR="00982803" w:rsidRPr="00CA10FE">
        <w:rPr>
          <w:rFonts w:ascii="Dolly Pro Reg" w:hAnsi="Dolly Pro Reg"/>
          <w:b/>
          <w:bCs/>
        </w:rPr>
        <w:t xml:space="preserve"> (limitiert auf </w:t>
      </w:r>
      <w:r w:rsidR="003F3F07" w:rsidRPr="00CA10FE">
        <w:rPr>
          <w:rFonts w:ascii="Dolly Pro Reg" w:hAnsi="Dolly Pro Reg"/>
          <w:b/>
          <w:bCs/>
        </w:rPr>
        <w:t>4</w:t>
      </w:r>
      <w:r w:rsidRPr="00CA10FE">
        <w:rPr>
          <w:rFonts w:ascii="Dolly Pro Reg" w:hAnsi="Dolly Pro Reg"/>
          <w:b/>
          <w:bCs/>
        </w:rPr>
        <w:t>.260</w:t>
      </w:r>
      <w:r w:rsidR="00982803" w:rsidRPr="00CA10FE">
        <w:rPr>
          <w:rFonts w:ascii="Dolly Pro Reg" w:hAnsi="Dolly Pro Reg"/>
          <w:b/>
          <w:bCs/>
        </w:rPr>
        <w:t xml:space="preserve"> Flaschen):</w:t>
      </w:r>
      <w:r w:rsidR="00982803" w:rsidRPr="00163226">
        <w:rPr>
          <w:rFonts w:ascii="Dolly Pro Reg" w:hAnsi="Dolly Pro Reg"/>
        </w:rPr>
        <w:t xml:space="preserve"> </w:t>
      </w:r>
      <w:r w:rsidR="00E51E72" w:rsidRPr="00CA10FE">
        <w:rPr>
          <w:rFonts w:ascii="Dolly Pro Reg" w:hAnsi="Dolly Pro Reg"/>
        </w:rPr>
        <w:t xml:space="preserve">Diese Neuerscheinung vereint Destillate, die in erlesenen französischen Fässern </w:t>
      </w:r>
      <w:r w:rsidR="00D6675E">
        <w:rPr>
          <w:rFonts w:ascii="Dolly Pro Reg" w:hAnsi="Dolly Pro Reg"/>
        </w:rPr>
        <w:t xml:space="preserve">zwischen drei und sieben Jahre </w:t>
      </w:r>
      <w:r w:rsidR="00E51E72" w:rsidRPr="00CA10FE">
        <w:rPr>
          <w:rFonts w:ascii="Dolly Pro Reg" w:hAnsi="Dolly Pro Reg"/>
        </w:rPr>
        <w:t xml:space="preserve">reiften – darunter Rhum Agricole, Armagnac, Cognac, Sauternes, </w:t>
      </w:r>
      <w:r w:rsidR="00A47587">
        <w:rPr>
          <w:rFonts w:ascii="Dolly Pro Reg" w:hAnsi="Dolly Pro Reg"/>
        </w:rPr>
        <w:t>Rotwein</w:t>
      </w:r>
      <w:r w:rsidR="00E51E72" w:rsidRPr="00CA10FE">
        <w:rPr>
          <w:rFonts w:ascii="Dolly Pro Reg" w:hAnsi="Dolly Pro Reg"/>
        </w:rPr>
        <w:t xml:space="preserve"> Margaux und Champagner Vin Clair. Die edlen Fässer verleihen diesem Single Malt Whisky eine bemerkenswerte </w:t>
      </w:r>
      <w:r w:rsidR="00E51E72" w:rsidRPr="00CA10FE">
        <w:rPr>
          <w:rFonts w:ascii="Dolly Pro Reg" w:hAnsi="Dolly Pro Reg"/>
        </w:rPr>
        <w:lastRenderedPageBreak/>
        <w:t xml:space="preserve">Tiefe und Eleganz, inspiriert vom französischen Terroir. In perfekter Trinkstärke von 49,8 % </w:t>
      </w:r>
      <w:proofErr w:type="spellStart"/>
      <w:r w:rsidR="008A71BA">
        <w:rPr>
          <w:rFonts w:ascii="Dolly Pro Reg" w:hAnsi="Dolly Pro Reg"/>
        </w:rPr>
        <w:t>v</w:t>
      </w:r>
      <w:r w:rsidR="00E51E72" w:rsidRPr="00CA10FE">
        <w:rPr>
          <w:rFonts w:ascii="Dolly Pro Reg" w:hAnsi="Dolly Pro Reg"/>
        </w:rPr>
        <w:t>ol</w:t>
      </w:r>
      <w:proofErr w:type="spellEnd"/>
      <w:r w:rsidR="00E51E72" w:rsidRPr="00CA10FE">
        <w:rPr>
          <w:rFonts w:ascii="Dolly Pro Reg" w:hAnsi="Dolly Pro Reg"/>
        </w:rPr>
        <w:t xml:space="preserve"> abgefüllt, entfaltet er ein vielschichtiges Fruchtspektrum von saftigen Pfirsichen, süßen Trauben und reifen Birnen, die mit wärmender Eichenwürze, cremiger Vanille und zartem Karamell harmonieren. Ein meisterhaft komponiertes Geschmackserlebnis </w:t>
      </w:r>
      <w:r w:rsidR="00636288">
        <w:rPr>
          <w:rFonts w:ascii="Dolly Pro Reg" w:hAnsi="Dolly Pro Reg"/>
        </w:rPr>
        <w:t>und</w:t>
      </w:r>
      <w:r w:rsidR="00E51E72" w:rsidRPr="00CA10FE">
        <w:rPr>
          <w:rFonts w:ascii="Dolly Pro Reg" w:hAnsi="Dolly Pro Reg"/>
        </w:rPr>
        <w:t xml:space="preserve"> eine wahre Liebeserklärung an die französische Handwerkskunst.</w:t>
      </w:r>
    </w:p>
    <w:p w14:paraId="2E8D6C92" w14:textId="77777777" w:rsidR="00E51E72" w:rsidRPr="00CA10FE" w:rsidRDefault="00E51E72" w:rsidP="006944B6">
      <w:pPr>
        <w:jc w:val="both"/>
        <w:rPr>
          <w:rFonts w:ascii="Dolly Pro Reg" w:hAnsi="Dolly Pro Reg"/>
        </w:rPr>
      </w:pPr>
    </w:p>
    <w:p w14:paraId="5FFF3E28" w14:textId="2F097311" w:rsidR="006944B6" w:rsidRPr="004E441E" w:rsidRDefault="00221DF6" w:rsidP="006944B6">
      <w:pPr>
        <w:jc w:val="center"/>
        <w:rPr>
          <w:rFonts w:ascii="Dolly Pro Reg" w:hAnsi="Dolly Pro Reg"/>
          <w:color w:val="FF0000"/>
        </w:rPr>
      </w:pPr>
      <w:r>
        <w:rPr>
          <w:rFonts w:ascii="Dolly Pro Reg" w:hAnsi="Dolly Pro Reg"/>
          <w:noProof/>
          <w:color w:val="FF0000"/>
        </w:rPr>
        <w:drawing>
          <wp:inline distT="0" distB="0" distL="0" distR="0" wp14:anchorId="18902C58" wp14:editId="4B8CF5FB">
            <wp:extent cx="2160000" cy="2828600"/>
            <wp:effectExtent l="0" t="0" r="0" b="0"/>
            <wp:docPr id="1494194938" name="Grafik 4" descr="Ein Bild, das Drink, Glasflasche, Flasche, Alkoh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194938" name="Grafik 4" descr="Ein Bild, das Drink, Glasflasche, Flasche, Alkohol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0000" cy="2828600"/>
                    </a:xfrm>
                    <a:prstGeom prst="rect">
                      <a:avLst/>
                    </a:prstGeom>
                  </pic:spPr>
                </pic:pic>
              </a:graphicData>
            </a:graphic>
          </wp:inline>
        </w:drawing>
      </w:r>
    </w:p>
    <w:p w14:paraId="5E006A5B" w14:textId="77777777" w:rsidR="006944B6" w:rsidRPr="00CA10FE" w:rsidRDefault="006944B6" w:rsidP="006944B6">
      <w:pPr>
        <w:jc w:val="both"/>
        <w:rPr>
          <w:rFonts w:ascii="Dolly Pro Reg" w:hAnsi="Dolly Pro Reg"/>
        </w:rPr>
      </w:pPr>
    </w:p>
    <w:p w14:paraId="7175B5C8" w14:textId="6ED8A53A" w:rsidR="00B54B11" w:rsidRPr="00CA10FE" w:rsidRDefault="00B54B11" w:rsidP="00B54B11">
      <w:pPr>
        <w:jc w:val="both"/>
        <w:rPr>
          <w:rFonts w:ascii="Dolly Pro Reg" w:hAnsi="Dolly Pro Reg"/>
        </w:rPr>
      </w:pPr>
      <w:r w:rsidRPr="00CA10FE">
        <w:rPr>
          <w:rFonts w:ascii="Dolly Pro Reg" w:hAnsi="Dolly Pro Reg"/>
          <w:i/>
          <w:iCs/>
        </w:rPr>
        <w:t>Aussehen:</w:t>
      </w:r>
      <w:r w:rsidRPr="00CA10FE">
        <w:rPr>
          <w:rFonts w:ascii="Dolly Pro Reg" w:hAnsi="Dolly Pro Reg"/>
          <w:i/>
          <w:iCs/>
        </w:rPr>
        <w:tab/>
      </w:r>
      <w:r w:rsidRPr="00CA10FE">
        <w:rPr>
          <w:rFonts w:ascii="Dolly Pro Reg" w:hAnsi="Dolly Pro Reg"/>
        </w:rPr>
        <w:tab/>
      </w:r>
      <w:r w:rsidR="00777BC7" w:rsidRPr="00CA10FE">
        <w:rPr>
          <w:rFonts w:ascii="Dolly Pro Reg" w:hAnsi="Dolly Pro Reg"/>
        </w:rPr>
        <w:t>Dunkles Gold</w:t>
      </w:r>
    </w:p>
    <w:p w14:paraId="4BCBAA20" w14:textId="77777777" w:rsidR="00B54B11" w:rsidRPr="00CA10FE" w:rsidRDefault="00B54B11" w:rsidP="00B54B11">
      <w:pPr>
        <w:jc w:val="both"/>
        <w:rPr>
          <w:rFonts w:ascii="Dolly Pro Reg" w:hAnsi="Dolly Pro Reg"/>
        </w:rPr>
      </w:pPr>
    </w:p>
    <w:p w14:paraId="5F4A59D3" w14:textId="1780C98F" w:rsidR="00B54B11" w:rsidRPr="00CA10FE" w:rsidRDefault="00B54B11" w:rsidP="00B54B11">
      <w:pPr>
        <w:ind w:left="2160" w:hanging="2160"/>
        <w:jc w:val="both"/>
        <w:rPr>
          <w:rFonts w:ascii="Dolly Pro Reg" w:hAnsi="Dolly Pro Reg"/>
        </w:rPr>
      </w:pPr>
      <w:r w:rsidRPr="00CA10FE">
        <w:rPr>
          <w:rFonts w:ascii="Dolly Pro Reg" w:hAnsi="Dolly Pro Reg"/>
          <w:i/>
          <w:iCs/>
        </w:rPr>
        <w:t>Aroma:</w:t>
      </w:r>
      <w:r w:rsidRPr="00CA10FE">
        <w:rPr>
          <w:rFonts w:ascii="Dolly Pro Reg" w:hAnsi="Dolly Pro Reg"/>
        </w:rPr>
        <w:tab/>
      </w:r>
      <w:r w:rsidR="00777BC7" w:rsidRPr="00CA10FE">
        <w:rPr>
          <w:rFonts w:ascii="Dolly Pro Reg" w:hAnsi="Dolly Pro Reg"/>
        </w:rPr>
        <w:t>Ein verführerisches Fruchtbouquet aus reifen Pfirsichen, gebackenen Äpfeln und hellen Trauben, veredelt mit Sultaninen, Vanillecreme und Karamell, sorgt mit zarten Eichentönen für einen harmonischen Ausklang</w:t>
      </w:r>
      <w:r w:rsidRPr="00CA10FE">
        <w:rPr>
          <w:rFonts w:ascii="Dolly Pro Reg" w:hAnsi="Dolly Pro Reg"/>
        </w:rPr>
        <w:t>.</w:t>
      </w:r>
    </w:p>
    <w:p w14:paraId="4264E971" w14:textId="77777777" w:rsidR="00B54B11" w:rsidRPr="00CA10FE" w:rsidRDefault="00B54B11" w:rsidP="00B54B11">
      <w:pPr>
        <w:ind w:left="1416" w:hanging="1416"/>
        <w:jc w:val="both"/>
        <w:rPr>
          <w:rFonts w:ascii="Dolly Pro Reg" w:hAnsi="Dolly Pro Reg"/>
        </w:rPr>
      </w:pPr>
    </w:p>
    <w:p w14:paraId="345C5C35" w14:textId="51836A85" w:rsidR="00B54B11" w:rsidRPr="00CA10FE" w:rsidRDefault="00B54B11" w:rsidP="00B54B11">
      <w:pPr>
        <w:ind w:left="2160" w:hanging="2160"/>
        <w:jc w:val="both"/>
        <w:rPr>
          <w:rFonts w:ascii="Dolly Pro Reg" w:hAnsi="Dolly Pro Reg"/>
        </w:rPr>
      </w:pPr>
      <w:r w:rsidRPr="00CA10FE">
        <w:rPr>
          <w:rFonts w:ascii="Dolly Pro Reg" w:hAnsi="Dolly Pro Reg"/>
          <w:i/>
          <w:iCs/>
        </w:rPr>
        <w:t>Geschmack:</w:t>
      </w:r>
      <w:r w:rsidRPr="00CA10FE">
        <w:rPr>
          <w:rFonts w:ascii="Dolly Pro Reg" w:hAnsi="Dolly Pro Reg"/>
        </w:rPr>
        <w:t xml:space="preserve"> </w:t>
      </w:r>
      <w:r w:rsidRPr="00CA10FE">
        <w:rPr>
          <w:rFonts w:ascii="Dolly Pro Reg" w:hAnsi="Dolly Pro Reg"/>
        </w:rPr>
        <w:tab/>
      </w:r>
      <w:r w:rsidR="00777BC7" w:rsidRPr="00CA10FE">
        <w:rPr>
          <w:rFonts w:ascii="Dolly Pro Reg" w:hAnsi="Dolly Pro Reg"/>
        </w:rPr>
        <w:t>Saftige Pfirsiche, süße Trauben und reife Birnen vereinen sich mit einer wärmenden Eichenwürze und einem Hauch Pfeffer, abgerundet durch cremige Vanille, zartes Karamell und einem Hauch Milchschokolade</w:t>
      </w:r>
      <w:r w:rsidRPr="00CA10FE">
        <w:rPr>
          <w:rFonts w:ascii="Dolly Pro Reg" w:hAnsi="Dolly Pro Reg"/>
        </w:rPr>
        <w:t>.</w:t>
      </w:r>
    </w:p>
    <w:p w14:paraId="564A3405" w14:textId="77777777" w:rsidR="00B54B11" w:rsidRPr="00CA10FE" w:rsidRDefault="00B54B11" w:rsidP="00B54B11">
      <w:pPr>
        <w:ind w:left="2160" w:hanging="2160"/>
        <w:jc w:val="both"/>
        <w:rPr>
          <w:rFonts w:ascii="Dolly Pro Reg" w:hAnsi="Dolly Pro Reg"/>
        </w:rPr>
      </w:pPr>
    </w:p>
    <w:p w14:paraId="77BA8AB1" w14:textId="70B6BF6B" w:rsidR="00B54B11" w:rsidRPr="00CA10FE" w:rsidRDefault="00B54B11" w:rsidP="00B54B11">
      <w:pPr>
        <w:ind w:left="2160" w:hanging="2160"/>
        <w:jc w:val="both"/>
        <w:rPr>
          <w:rFonts w:ascii="Dolly Pro Reg" w:hAnsi="Dolly Pro Reg"/>
        </w:rPr>
      </w:pPr>
      <w:r w:rsidRPr="00CA10FE">
        <w:rPr>
          <w:rFonts w:ascii="Dolly Pro Reg" w:hAnsi="Dolly Pro Reg"/>
          <w:i/>
          <w:iCs/>
        </w:rPr>
        <w:t>Nachklang:</w:t>
      </w:r>
      <w:r w:rsidRPr="00CA10FE">
        <w:rPr>
          <w:rFonts w:ascii="Dolly Pro Reg" w:hAnsi="Dolly Pro Reg"/>
        </w:rPr>
        <w:tab/>
      </w:r>
      <w:r w:rsidR="00777BC7" w:rsidRPr="00CA10FE">
        <w:rPr>
          <w:rFonts w:ascii="Dolly Pro Reg" w:hAnsi="Dolly Pro Reg"/>
        </w:rPr>
        <w:t>Cremig-süßes Fruchtkompott und zarte Milchschokolade verschmelzen mit trockenen Noten von Traubenkernen, wärmender Eiche und feinen Tanninen zu einem langen Finale</w:t>
      </w:r>
      <w:r w:rsidRPr="00CA10FE">
        <w:rPr>
          <w:rFonts w:ascii="Dolly Pro Reg" w:hAnsi="Dolly Pro Reg"/>
        </w:rPr>
        <w:t>.</w:t>
      </w:r>
    </w:p>
    <w:p w14:paraId="4A679133" w14:textId="77777777" w:rsidR="00B54B11" w:rsidRPr="00CA10FE" w:rsidRDefault="00B54B11" w:rsidP="00B54B11">
      <w:pPr>
        <w:ind w:left="2160" w:hanging="2160"/>
        <w:jc w:val="both"/>
        <w:rPr>
          <w:rFonts w:ascii="Dolly Pro Reg" w:hAnsi="Dolly Pro Reg"/>
        </w:rPr>
      </w:pPr>
    </w:p>
    <w:p w14:paraId="023A36C2" w14:textId="3D3BCF33" w:rsidR="00B54B11" w:rsidRPr="00CA10FE" w:rsidRDefault="00B54B11" w:rsidP="00B54B11">
      <w:pPr>
        <w:jc w:val="both"/>
        <w:rPr>
          <w:rFonts w:ascii="Dolly Pro Reg" w:hAnsi="Dolly Pro Reg" w:cstheme="minorHAnsi"/>
        </w:rPr>
      </w:pPr>
      <w:r w:rsidRPr="00CA10FE">
        <w:rPr>
          <w:rFonts w:ascii="Dolly Pro Reg" w:hAnsi="Dolly Pro Reg"/>
          <w:i/>
          <w:iCs/>
        </w:rPr>
        <w:t>Alkoholgehalt:</w:t>
      </w:r>
      <w:r w:rsidRPr="00CA10FE">
        <w:rPr>
          <w:rFonts w:ascii="Dolly Pro Reg" w:hAnsi="Dolly Pro Reg"/>
        </w:rPr>
        <w:tab/>
      </w:r>
      <w:r w:rsidRPr="00CA10FE">
        <w:rPr>
          <w:rFonts w:ascii="Dolly Pro Reg" w:hAnsi="Dolly Pro Reg"/>
        </w:rPr>
        <w:tab/>
        <w:t xml:space="preserve">49,8 % </w:t>
      </w:r>
      <w:proofErr w:type="spellStart"/>
      <w:r w:rsidR="008A71BA">
        <w:rPr>
          <w:rFonts w:ascii="Dolly Pro Reg" w:hAnsi="Dolly Pro Reg"/>
        </w:rPr>
        <w:t>v</w:t>
      </w:r>
      <w:r w:rsidRPr="00CA10FE">
        <w:rPr>
          <w:rFonts w:ascii="Dolly Pro Reg" w:hAnsi="Dolly Pro Reg"/>
        </w:rPr>
        <w:t>ol</w:t>
      </w:r>
      <w:proofErr w:type="spellEnd"/>
    </w:p>
    <w:p w14:paraId="0E53732B" w14:textId="77777777" w:rsidR="00B54B11" w:rsidRPr="00CA10FE" w:rsidRDefault="00B54B11" w:rsidP="00B54B11">
      <w:pPr>
        <w:ind w:left="2160" w:hanging="2160"/>
        <w:jc w:val="both"/>
        <w:rPr>
          <w:rFonts w:ascii="Dolly Pro Reg" w:hAnsi="Dolly Pro Reg" w:cstheme="minorHAnsi"/>
        </w:rPr>
      </w:pPr>
    </w:p>
    <w:p w14:paraId="6EFB3A42" w14:textId="394C0998" w:rsidR="00B54B11" w:rsidRPr="000D6ACB" w:rsidRDefault="00B54B11" w:rsidP="00B54B11">
      <w:pPr>
        <w:jc w:val="both"/>
        <w:rPr>
          <w:rFonts w:ascii="Dolly Pro Reg" w:hAnsi="Dolly Pro Reg"/>
        </w:rPr>
      </w:pPr>
      <w:r w:rsidRPr="00CA10FE">
        <w:rPr>
          <w:rFonts w:ascii="Dolly Pro Reg" w:hAnsi="Dolly Pro Reg"/>
          <w:i/>
          <w:iCs/>
        </w:rPr>
        <w:t>UVP:</w:t>
      </w:r>
      <w:r w:rsidRPr="00CA10FE">
        <w:rPr>
          <w:rFonts w:ascii="Dolly Pro Reg" w:hAnsi="Dolly Pro Reg"/>
        </w:rPr>
        <w:tab/>
      </w:r>
      <w:r w:rsidRPr="00CA10FE">
        <w:rPr>
          <w:rFonts w:ascii="Dolly Pro Reg" w:hAnsi="Dolly Pro Reg"/>
        </w:rPr>
        <w:tab/>
      </w:r>
      <w:r w:rsidRPr="00CA10FE">
        <w:rPr>
          <w:rFonts w:ascii="Dolly Pro Reg" w:hAnsi="Dolly Pro Reg"/>
        </w:rPr>
        <w:tab/>
        <w:t>€ 49,90 (0,5 Liter)</w:t>
      </w:r>
    </w:p>
    <w:p w14:paraId="34A84066" w14:textId="25D2881A" w:rsidR="005D43E0" w:rsidRPr="00CA10FE" w:rsidRDefault="00FC3209" w:rsidP="00FC3209">
      <w:pPr>
        <w:jc w:val="both"/>
        <w:rPr>
          <w:rFonts w:ascii="Dolly Pro Reg" w:hAnsi="Dolly Pro Reg"/>
        </w:rPr>
      </w:pPr>
      <w:r w:rsidRPr="00CA10FE">
        <w:rPr>
          <w:rFonts w:ascii="Dolly Pro Reg" w:hAnsi="Dolly Pro Reg"/>
          <w:b/>
          <w:bCs/>
        </w:rPr>
        <w:lastRenderedPageBreak/>
        <w:t xml:space="preserve">Whisky </w:t>
      </w:r>
      <w:proofErr w:type="spellStart"/>
      <w:r w:rsidRPr="00CA10FE">
        <w:rPr>
          <w:rFonts w:ascii="Dolly Pro Reg" w:hAnsi="Dolly Pro Reg"/>
          <w:b/>
          <w:bCs/>
        </w:rPr>
        <w:t>Solera</w:t>
      </w:r>
      <w:proofErr w:type="spellEnd"/>
      <w:r w:rsidRPr="00CA10FE">
        <w:rPr>
          <w:rFonts w:ascii="Dolly Pro Reg" w:hAnsi="Dolly Pro Reg"/>
          <w:b/>
          <w:bCs/>
        </w:rPr>
        <w:t xml:space="preserve"> – </w:t>
      </w:r>
      <w:proofErr w:type="spellStart"/>
      <w:r w:rsidRPr="00CA10FE">
        <w:rPr>
          <w:rFonts w:ascii="Dolly Pro Reg" w:hAnsi="Dolly Pro Reg"/>
          <w:b/>
          <w:bCs/>
        </w:rPr>
        <w:t>Peated</w:t>
      </w:r>
      <w:proofErr w:type="spellEnd"/>
      <w:r w:rsidR="00462397" w:rsidRPr="00CA10FE">
        <w:rPr>
          <w:rFonts w:ascii="Dolly Pro Reg" w:hAnsi="Dolly Pro Reg"/>
          <w:b/>
          <w:bCs/>
        </w:rPr>
        <w:t xml:space="preserve"> – </w:t>
      </w:r>
      <w:r w:rsidR="00012F0C">
        <w:rPr>
          <w:rFonts w:ascii="Dolly Pro Reg" w:hAnsi="Dolly Pro Reg"/>
          <w:b/>
          <w:bCs/>
        </w:rPr>
        <w:t>III 2024</w:t>
      </w:r>
      <w:r w:rsidRPr="00CA10FE">
        <w:rPr>
          <w:rFonts w:ascii="Dolly Pro Reg" w:hAnsi="Dolly Pro Reg"/>
          <w:b/>
          <w:bCs/>
        </w:rPr>
        <w:t xml:space="preserve"> (limitiert auf </w:t>
      </w:r>
      <w:r w:rsidR="00287526">
        <w:rPr>
          <w:rFonts w:ascii="Dolly Pro Reg" w:hAnsi="Dolly Pro Reg"/>
          <w:b/>
          <w:bCs/>
        </w:rPr>
        <w:t>683</w:t>
      </w:r>
      <w:r w:rsidRPr="00CA10FE">
        <w:rPr>
          <w:rFonts w:ascii="Dolly Pro Reg" w:hAnsi="Dolly Pro Reg"/>
          <w:b/>
          <w:bCs/>
        </w:rPr>
        <w:t xml:space="preserve"> Flaschen): </w:t>
      </w:r>
      <w:r w:rsidR="005D43E0" w:rsidRPr="00CA10FE">
        <w:rPr>
          <w:rFonts w:ascii="Dolly Pro Reg" w:hAnsi="Dolly Pro Reg"/>
        </w:rPr>
        <w:t xml:space="preserve">Diese zweite </w:t>
      </w:r>
      <w:r w:rsidR="00324A0B">
        <w:rPr>
          <w:rFonts w:ascii="Dolly Pro Reg" w:hAnsi="Dolly Pro Reg"/>
        </w:rPr>
        <w:t>rauchige</w:t>
      </w:r>
      <w:r w:rsidR="005D43E0" w:rsidRPr="00CA10FE">
        <w:rPr>
          <w:rFonts w:ascii="Dolly Pro Reg" w:hAnsi="Dolly Pro Reg"/>
        </w:rPr>
        <w:t xml:space="preserve"> Abfüllung der Whisky </w:t>
      </w:r>
      <w:proofErr w:type="spellStart"/>
      <w:r w:rsidR="005D43E0" w:rsidRPr="00CA10FE">
        <w:rPr>
          <w:rFonts w:ascii="Dolly Pro Reg" w:hAnsi="Dolly Pro Reg"/>
        </w:rPr>
        <w:t>Solera</w:t>
      </w:r>
      <w:proofErr w:type="spellEnd"/>
      <w:r w:rsidR="005D43E0" w:rsidRPr="00CA10FE">
        <w:rPr>
          <w:rFonts w:ascii="Dolly Pro Reg" w:hAnsi="Dolly Pro Reg"/>
        </w:rPr>
        <w:t xml:space="preserve"> Serie durchlief das dreistufige St. Kilian Whisky </w:t>
      </w:r>
      <w:proofErr w:type="spellStart"/>
      <w:r w:rsidR="005D43E0" w:rsidRPr="00CA10FE">
        <w:rPr>
          <w:rFonts w:ascii="Dolly Pro Reg" w:hAnsi="Dolly Pro Reg"/>
        </w:rPr>
        <w:t>Solera</w:t>
      </w:r>
      <w:proofErr w:type="spellEnd"/>
      <w:r w:rsidR="005D43E0" w:rsidRPr="00CA10FE">
        <w:rPr>
          <w:rFonts w:ascii="Dolly Pro Reg" w:hAnsi="Dolly Pro Reg"/>
        </w:rPr>
        <w:t xml:space="preserve"> System, mit einer finalen Reifung in edlen Pedro Ximénez</w:t>
      </w:r>
      <w:r w:rsidR="00295018" w:rsidRPr="00CA10FE">
        <w:rPr>
          <w:rFonts w:ascii="Dolly Pro Reg" w:hAnsi="Dolly Pro Reg"/>
        </w:rPr>
        <w:t xml:space="preserve"> </w:t>
      </w:r>
      <w:r w:rsidR="005D43E0" w:rsidRPr="00CA10FE">
        <w:rPr>
          <w:rFonts w:ascii="Dolly Pro Reg" w:hAnsi="Dolly Pro Reg"/>
        </w:rPr>
        <w:t>Sherry</w:t>
      </w:r>
      <w:r w:rsidR="00295018" w:rsidRPr="00CA10FE">
        <w:rPr>
          <w:rFonts w:ascii="Dolly Pro Reg" w:hAnsi="Dolly Pro Reg"/>
        </w:rPr>
        <w:t xml:space="preserve"> </w:t>
      </w:r>
      <w:r w:rsidR="005D43E0" w:rsidRPr="00CA10FE">
        <w:rPr>
          <w:rFonts w:ascii="Dolly Pro Reg" w:hAnsi="Dolly Pro Reg"/>
        </w:rPr>
        <w:t xml:space="preserve">Fässern. </w:t>
      </w:r>
      <w:r w:rsidR="00295018" w:rsidRPr="00CA10FE">
        <w:rPr>
          <w:rFonts w:ascii="Dolly Pro Reg" w:hAnsi="Dolly Pro Reg"/>
        </w:rPr>
        <w:t xml:space="preserve">Zuvor reifte der Whisky in einer einzigartigen Kombination aus 20 Jahre alten </w:t>
      </w:r>
      <w:proofErr w:type="spellStart"/>
      <w:r w:rsidR="00295018" w:rsidRPr="00CA10FE">
        <w:rPr>
          <w:rFonts w:ascii="Dolly Pro Reg" w:hAnsi="Dolly Pro Reg"/>
        </w:rPr>
        <w:t>Amontillado</w:t>
      </w:r>
      <w:proofErr w:type="spellEnd"/>
      <w:r w:rsidR="00295018" w:rsidRPr="00CA10FE">
        <w:rPr>
          <w:rFonts w:ascii="Dolly Pro Reg" w:hAnsi="Dolly Pro Reg"/>
        </w:rPr>
        <w:t xml:space="preserve">-, 30 Jahre alten Fino- und feinsten </w:t>
      </w:r>
      <w:proofErr w:type="spellStart"/>
      <w:r w:rsidR="00295018" w:rsidRPr="00CA10FE">
        <w:rPr>
          <w:rFonts w:ascii="Dolly Pro Reg" w:hAnsi="Dolly Pro Reg"/>
        </w:rPr>
        <w:t>Oloroso</w:t>
      </w:r>
      <w:proofErr w:type="spellEnd"/>
      <w:r w:rsidR="00295018" w:rsidRPr="00CA10FE">
        <w:rPr>
          <w:rFonts w:ascii="Dolly Pro Reg" w:hAnsi="Dolly Pro Reg"/>
        </w:rPr>
        <w:t xml:space="preserve"> Sherry Fässern, die mit rauchigem Whisky aus ehemaligen Bourbon Fässern befüllt wurden. Das Ergebnis ist ein komplexer, vierjähriger </w:t>
      </w:r>
      <w:r w:rsidR="00636288">
        <w:rPr>
          <w:rFonts w:ascii="Dolly Pro Reg" w:hAnsi="Dolly Pro Reg"/>
        </w:rPr>
        <w:t xml:space="preserve">Single Malt </w:t>
      </w:r>
      <w:r w:rsidR="00295018" w:rsidRPr="00CA10FE">
        <w:rPr>
          <w:rFonts w:ascii="Dolly Pro Reg" w:hAnsi="Dolly Pro Reg"/>
        </w:rPr>
        <w:t xml:space="preserve">Whisky, der eine harmonische Balance aus Rauch, </w:t>
      </w:r>
      <w:proofErr w:type="spellStart"/>
      <w:r w:rsidR="00295018" w:rsidRPr="00CA10FE">
        <w:rPr>
          <w:rFonts w:ascii="Dolly Pro Reg" w:hAnsi="Dolly Pro Reg"/>
        </w:rPr>
        <w:t>Sherrynoten</w:t>
      </w:r>
      <w:proofErr w:type="spellEnd"/>
      <w:r w:rsidR="00295018" w:rsidRPr="00CA10FE">
        <w:rPr>
          <w:rFonts w:ascii="Dolly Pro Reg" w:hAnsi="Dolly Pro Reg"/>
        </w:rPr>
        <w:t xml:space="preserve"> und eleganter Süße vereint. Eine exklusive Sonderedition, die sowohl Sammler als auch Genießer begeistern wird.</w:t>
      </w:r>
    </w:p>
    <w:p w14:paraId="2EDEF754" w14:textId="77777777" w:rsidR="00295018" w:rsidRPr="00CA10FE" w:rsidRDefault="00295018" w:rsidP="00FC3209">
      <w:pPr>
        <w:jc w:val="both"/>
        <w:rPr>
          <w:rFonts w:ascii="Dolly Pro Reg" w:hAnsi="Dolly Pro Reg"/>
        </w:rPr>
      </w:pPr>
    </w:p>
    <w:p w14:paraId="2A6CF71C" w14:textId="6F2027F8" w:rsidR="00FC3209" w:rsidRPr="004E441E" w:rsidRDefault="00221DF6" w:rsidP="00FC3209">
      <w:pPr>
        <w:jc w:val="center"/>
        <w:rPr>
          <w:rFonts w:ascii="Dolly Pro Reg" w:hAnsi="Dolly Pro Reg"/>
          <w:color w:val="FF0000"/>
        </w:rPr>
      </w:pPr>
      <w:r>
        <w:rPr>
          <w:rFonts w:ascii="Dolly Pro Reg" w:hAnsi="Dolly Pro Reg"/>
          <w:noProof/>
          <w:color w:val="FF0000"/>
        </w:rPr>
        <w:drawing>
          <wp:inline distT="0" distB="0" distL="0" distR="0" wp14:anchorId="3FAA42DD" wp14:editId="11963C1E">
            <wp:extent cx="2160000" cy="2828600"/>
            <wp:effectExtent l="0" t="0" r="0" b="0"/>
            <wp:docPr id="590923965" name="Grafik 3" descr="Ein Bild, das Glasflasche, Drink, Lösung, Flüssigk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923965" name="Grafik 3" descr="Ein Bild, das Glasflasche, Drink, Lösung, Flüssigkeit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60000" cy="2828600"/>
                    </a:xfrm>
                    <a:prstGeom prst="rect">
                      <a:avLst/>
                    </a:prstGeom>
                  </pic:spPr>
                </pic:pic>
              </a:graphicData>
            </a:graphic>
          </wp:inline>
        </w:drawing>
      </w:r>
    </w:p>
    <w:p w14:paraId="3150AFDC" w14:textId="77777777" w:rsidR="00FC3209" w:rsidRPr="00CA10FE" w:rsidRDefault="00FC3209" w:rsidP="00FC3209">
      <w:pPr>
        <w:jc w:val="both"/>
        <w:rPr>
          <w:rFonts w:ascii="Dolly Pro Reg" w:hAnsi="Dolly Pro Reg"/>
        </w:rPr>
      </w:pPr>
    </w:p>
    <w:p w14:paraId="6848627F" w14:textId="6D133C71" w:rsidR="00982803" w:rsidRPr="00821AED" w:rsidRDefault="00982803" w:rsidP="00982803">
      <w:pPr>
        <w:jc w:val="both"/>
        <w:rPr>
          <w:rFonts w:ascii="Dolly Pro Reg" w:hAnsi="Dolly Pro Reg"/>
        </w:rPr>
      </w:pPr>
      <w:r w:rsidRPr="00821AED">
        <w:rPr>
          <w:rFonts w:ascii="Dolly Pro Reg" w:hAnsi="Dolly Pro Reg"/>
          <w:i/>
          <w:iCs/>
        </w:rPr>
        <w:t>Aussehen:</w:t>
      </w:r>
      <w:r w:rsidRPr="00821AED">
        <w:rPr>
          <w:rFonts w:ascii="Dolly Pro Reg" w:hAnsi="Dolly Pro Reg"/>
          <w:i/>
          <w:iCs/>
        </w:rPr>
        <w:tab/>
      </w:r>
      <w:r w:rsidRPr="00821AED">
        <w:rPr>
          <w:rFonts w:ascii="Dolly Pro Reg" w:hAnsi="Dolly Pro Reg"/>
        </w:rPr>
        <w:tab/>
      </w:r>
      <w:r w:rsidR="00462397" w:rsidRPr="00821AED">
        <w:rPr>
          <w:rFonts w:ascii="Dolly Pro Reg" w:hAnsi="Dolly Pro Reg"/>
        </w:rPr>
        <w:t xml:space="preserve">Dunkler </w:t>
      </w:r>
      <w:r w:rsidR="00AF2973" w:rsidRPr="00821AED">
        <w:rPr>
          <w:rFonts w:ascii="Dolly Pro Reg" w:hAnsi="Dolly Pro Reg"/>
        </w:rPr>
        <w:t>Bernstein</w:t>
      </w:r>
    </w:p>
    <w:p w14:paraId="3BF799DF" w14:textId="77777777" w:rsidR="00982803" w:rsidRPr="00CA10FE" w:rsidRDefault="00982803" w:rsidP="00982803">
      <w:pPr>
        <w:jc w:val="both"/>
        <w:rPr>
          <w:rFonts w:ascii="Dolly Pro Reg" w:hAnsi="Dolly Pro Reg"/>
        </w:rPr>
      </w:pPr>
    </w:p>
    <w:p w14:paraId="24D6E3E5" w14:textId="4AE85DD3" w:rsidR="00982803" w:rsidRPr="00CA10FE" w:rsidRDefault="00982803" w:rsidP="00982803">
      <w:pPr>
        <w:ind w:left="2160" w:hanging="2160"/>
        <w:jc w:val="both"/>
        <w:rPr>
          <w:rFonts w:ascii="Dolly Pro Reg" w:hAnsi="Dolly Pro Reg"/>
        </w:rPr>
      </w:pPr>
      <w:r w:rsidRPr="00CA10FE">
        <w:rPr>
          <w:rFonts w:ascii="Dolly Pro Reg" w:hAnsi="Dolly Pro Reg"/>
          <w:i/>
          <w:iCs/>
        </w:rPr>
        <w:t>Aroma:</w:t>
      </w:r>
      <w:r w:rsidRPr="00CA10FE">
        <w:rPr>
          <w:rFonts w:ascii="Dolly Pro Reg" w:hAnsi="Dolly Pro Reg"/>
        </w:rPr>
        <w:tab/>
      </w:r>
      <w:r w:rsidR="00821AED" w:rsidRPr="00821AED">
        <w:rPr>
          <w:rFonts w:ascii="Dolly Pro Reg" w:hAnsi="Dolly Pro Reg"/>
        </w:rPr>
        <w:t>Vielschichtiger Torfrauch trifft auf dunkle, in Sherry eingelegte Früchte, Rosinen und Datteln, elegant abgerundet durch würzige Kräuter, einen Hauch Liebstöckel und die süße Note von braunem Zucker</w:t>
      </w:r>
      <w:r w:rsidRPr="00821AED">
        <w:rPr>
          <w:rFonts w:ascii="Dolly Pro Reg" w:hAnsi="Dolly Pro Reg"/>
        </w:rPr>
        <w:t>.</w:t>
      </w:r>
    </w:p>
    <w:p w14:paraId="62F18089" w14:textId="77777777" w:rsidR="00982803" w:rsidRPr="00CA10FE" w:rsidRDefault="00982803" w:rsidP="00982803">
      <w:pPr>
        <w:ind w:left="1416" w:hanging="1416"/>
        <w:jc w:val="both"/>
        <w:rPr>
          <w:rFonts w:ascii="Dolly Pro Reg" w:hAnsi="Dolly Pro Reg"/>
        </w:rPr>
      </w:pPr>
    </w:p>
    <w:p w14:paraId="65DCF863" w14:textId="3A46A497" w:rsidR="00982803" w:rsidRPr="00CA10FE" w:rsidRDefault="00982803" w:rsidP="00982803">
      <w:pPr>
        <w:ind w:left="2160" w:hanging="2160"/>
        <w:jc w:val="both"/>
        <w:rPr>
          <w:rFonts w:ascii="Dolly Pro Reg" w:hAnsi="Dolly Pro Reg"/>
        </w:rPr>
      </w:pPr>
      <w:r w:rsidRPr="00CA10FE">
        <w:rPr>
          <w:rFonts w:ascii="Dolly Pro Reg" w:hAnsi="Dolly Pro Reg"/>
          <w:i/>
          <w:iCs/>
        </w:rPr>
        <w:t>Geschmack:</w:t>
      </w:r>
      <w:r w:rsidRPr="00CA10FE">
        <w:rPr>
          <w:rFonts w:ascii="Dolly Pro Reg" w:hAnsi="Dolly Pro Reg"/>
        </w:rPr>
        <w:t xml:space="preserve"> </w:t>
      </w:r>
      <w:r w:rsidRPr="00CA10FE">
        <w:rPr>
          <w:rFonts w:ascii="Dolly Pro Reg" w:hAnsi="Dolly Pro Reg"/>
        </w:rPr>
        <w:tab/>
      </w:r>
      <w:r w:rsidR="00821AED" w:rsidRPr="00821AED">
        <w:rPr>
          <w:rFonts w:ascii="Dolly Pro Reg" w:hAnsi="Dolly Pro Reg"/>
        </w:rPr>
        <w:t xml:space="preserve">Die verlockende Süße aus Sherry, Trockenfrüchten und braunem Zucker verschmilzt harmonisch mit würzigen Eichentönen, Kräutern, einem Hauch </w:t>
      </w:r>
      <w:proofErr w:type="spellStart"/>
      <w:r w:rsidR="00821AED" w:rsidRPr="00821AED">
        <w:rPr>
          <w:rFonts w:ascii="Dolly Pro Reg" w:hAnsi="Dolly Pro Reg"/>
        </w:rPr>
        <w:t>Rancio</w:t>
      </w:r>
      <w:proofErr w:type="spellEnd"/>
      <w:r w:rsidR="00821AED" w:rsidRPr="00821AED">
        <w:rPr>
          <w:rFonts w:ascii="Dolly Pro Reg" w:hAnsi="Dolly Pro Reg"/>
        </w:rPr>
        <w:t>, Zartbitterschokolade und feinem Torfrauch zu einem meisterhaft ausgewogenen Genusserlebnis</w:t>
      </w:r>
      <w:r w:rsidRPr="00821AED">
        <w:rPr>
          <w:rFonts w:ascii="Dolly Pro Reg" w:hAnsi="Dolly Pro Reg"/>
        </w:rPr>
        <w:t>.</w:t>
      </w:r>
    </w:p>
    <w:p w14:paraId="6931C807" w14:textId="77777777" w:rsidR="00982803" w:rsidRPr="00CA10FE" w:rsidRDefault="00982803" w:rsidP="00982803">
      <w:pPr>
        <w:ind w:left="1416" w:hanging="1416"/>
        <w:jc w:val="both"/>
        <w:rPr>
          <w:rFonts w:ascii="Dolly Pro Reg" w:hAnsi="Dolly Pro Reg"/>
        </w:rPr>
      </w:pPr>
    </w:p>
    <w:p w14:paraId="35D39B1F" w14:textId="747BE94D" w:rsidR="00982803" w:rsidRPr="00CA10FE" w:rsidRDefault="00982803" w:rsidP="00982803">
      <w:pPr>
        <w:ind w:left="2160" w:hanging="2160"/>
        <w:jc w:val="both"/>
        <w:rPr>
          <w:rFonts w:ascii="Dolly Pro Reg" w:hAnsi="Dolly Pro Reg"/>
        </w:rPr>
      </w:pPr>
      <w:r w:rsidRPr="00CA10FE">
        <w:rPr>
          <w:rFonts w:ascii="Dolly Pro Reg" w:hAnsi="Dolly Pro Reg"/>
          <w:i/>
          <w:iCs/>
        </w:rPr>
        <w:t>Nachklang:</w:t>
      </w:r>
      <w:r w:rsidRPr="00CA10FE">
        <w:rPr>
          <w:rFonts w:ascii="Dolly Pro Reg" w:hAnsi="Dolly Pro Reg"/>
        </w:rPr>
        <w:tab/>
      </w:r>
      <w:r w:rsidR="00821AED" w:rsidRPr="00821AED">
        <w:rPr>
          <w:rFonts w:ascii="Dolly Pro Reg" w:hAnsi="Dolly Pro Reg"/>
        </w:rPr>
        <w:t>Die cremigen Fruchtnoten hallen mit feiner Zartbitterschokolade, dezent trockenen Aschetönen und wärmender Eichenwürze, sanft umhüllt von einem Hauch Torfrauch, lange nach</w:t>
      </w:r>
      <w:r w:rsidRPr="00821AED">
        <w:rPr>
          <w:rFonts w:ascii="Dolly Pro Reg" w:hAnsi="Dolly Pro Reg"/>
        </w:rPr>
        <w:t>.</w:t>
      </w:r>
    </w:p>
    <w:p w14:paraId="11F2C14B" w14:textId="77777777" w:rsidR="00982803" w:rsidRPr="00CA10FE" w:rsidRDefault="00982803" w:rsidP="00982803">
      <w:pPr>
        <w:ind w:left="2160" w:hanging="2160"/>
        <w:jc w:val="both"/>
        <w:rPr>
          <w:rFonts w:ascii="Dolly Pro Reg" w:hAnsi="Dolly Pro Reg"/>
        </w:rPr>
      </w:pPr>
    </w:p>
    <w:p w14:paraId="28EE033C" w14:textId="06580BC0" w:rsidR="00982803" w:rsidRPr="0099001C" w:rsidRDefault="00982803" w:rsidP="00982803">
      <w:pPr>
        <w:jc w:val="both"/>
        <w:rPr>
          <w:rFonts w:ascii="Dolly Pro Reg" w:hAnsi="Dolly Pro Reg" w:cstheme="minorHAnsi"/>
        </w:rPr>
      </w:pPr>
      <w:r w:rsidRPr="0099001C">
        <w:rPr>
          <w:rFonts w:ascii="Dolly Pro Reg" w:hAnsi="Dolly Pro Reg"/>
          <w:i/>
          <w:iCs/>
        </w:rPr>
        <w:lastRenderedPageBreak/>
        <w:t>Alkoholgehalt:</w:t>
      </w:r>
      <w:r w:rsidRPr="0099001C">
        <w:rPr>
          <w:rFonts w:ascii="Dolly Pro Reg" w:hAnsi="Dolly Pro Reg"/>
        </w:rPr>
        <w:tab/>
      </w:r>
      <w:r w:rsidRPr="0099001C">
        <w:rPr>
          <w:rFonts w:ascii="Dolly Pro Reg" w:hAnsi="Dolly Pro Reg"/>
        </w:rPr>
        <w:tab/>
      </w:r>
      <w:r w:rsidR="002E1A9E" w:rsidRPr="0099001C">
        <w:rPr>
          <w:rFonts w:ascii="Dolly Pro Reg" w:hAnsi="Dolly Pro Reg"/>
        </w:rPr>
        <w:t>5</w:t>
      </w:r>
      <w:r w:rsidR="0099001C" w:rsidRPr="0099001C">
        <w:rPr>
          <w:rFonts w:ascii="Dolly Pro Reg" w:hAnsi="Dolly Pro Reg"/>
        </w:rPr>
        <w:t>7</w:t>
      </w:r>
      <w:r w:rsidR="002E1A9E" w:rsidRPr="0099001C">
        <w:rPr>
          <w:rFonts w:ascii="Dolly Pro Reg" w:hAnsi="Dolly Pro Reg"/>
        </w:rPr>
        <w:t>,</w:t>
      </w:r>
      <w:r w:rsidR="0099001C" w:rsidRPr="0099001C">
        <w:rPr>
          <w:rFonts w:ascii="Dolly Pro Reg" w:hAnsi="Dolly Pro Reg"/>
        </w:rPr>
        <w:t>6</w:t>
      </w:r>
      <w:r w:rsidRPr="0099001C">
        <w:rPr>
          <w:rFonts w:ascii="Dolly Pro Reg" w:hAnsi="Dolly Pro Reg"/>
        </w:rPr>
        <w:t xml:space="preserve"> % </w:t>
      </w:r>
      <w:proofErr w:type="spellStart"/>
      <w:r w:rsidR="008A71BA">
        <w:rPr>
          <w:rFonts w:ascii="Dolly Pro Reg" w:hAnsi="Dolly Pro Reg"/>
        </w:rPr>
        <w:t>v</w:t>
      </w:r>
      <w:r w:rsidRPr="0099001C">
        <w:rPr>
          <w:rFonts w:ascii="Dolly Pro Reg" w:hAnsi="Dolly Pro Reg"/>
        </w:rPr>
        <w:t>ol</w:t>
      </w:r>
      <w:proofErr w:type="spellEnd"/>
    </w:p>
    <w:p w14:paraId="4DFED5FC" w14:textId="77777777" w:rsidR="00982803" w:rsidRPr="00CA10FE" w:rsidRDefault="00982803" w:rsidP="00982803">
      <w:pPr>
        <w:ind w:left="2160" w:hanging="2160"/>
        <w:jc w:val="both"/>
        <w:rPr>
          <w:rFonts w:ascii="Dolly Pro Reg" w:hAnsi="Dolly Pro Reg" w:cstheme="minorHAnsi"/>
        </w:rPr>
      </w:pPr>
    </w:p>
    <w:p w14:paraId="4463FF6F" w14:textId="0D150821" w:rsidR="00982803" w:rsidRPr="00CA10FE" w:rsidRDefault="00982803" w:rsidP="00982803">
      <w:pPr>
        <w:jc w:val="both"/>
        <w:rPr>
          <w:rFonts w:ascii="Dolly Pro Reg" w:hAnsi="Dolly Pro Reg"/>
        </w:rPr>
      </w:pPr>
      <w:r w:rsidRPr="00CA10FE">
        <w:rPr>
          <w:rFonts w:ascii="Dolly Pro Reg" w:hAnsi="Dolly Pro Reg"/>
          <w:i/>
          <w:iCs/>
        </w:rPr>
        <w:t>UVP:</w:t>
      </w:r>
      <w:r w:rsidRPr="00CA10FE">
        <w:rPr>
          <w:rFonts w:ascii="Dolly Pro Reg" w:hAnsi="Dolly Pro Reg"/>
        </w:rPr>
        <w:tab/>
      </w:r>
      <w:r w:rsidRPr="00CA10FE">
        <w:rPr>
          <w:rFonts w:ascii="Dolly Pro Reg" w:hAnsi="Dolly Pro Reg"/>
        </w:rPr>
        <w:tab/>
      </w:r>
      <w:r w:rsidRPr="00CA10FE">
        <w:rPr>
          <w:rFonts w:ascii="Dolly Pro Reg" w:hAnsi="Dolly Pro Reg"/>
        </w:rPr>
        <w:tab/>
        <w:t xml:space="preserve">€ </w:t>
      </w:r>
      <w:r w:rsidR="00FC3209" w:rsidRPr="00CA10FE">
        <w:rPr>
          <w:rFonts w:ascii="Dolly Pro Reg" w:hAnsi="Dolly Pro Reg"/>
        </w:rPr>
        <w:t>9</w:t>
      </w:r>
      <w:r w:rsidRPr="00CA10FE">
        <w:rPr>
          <w:rFonts w:ascii="Dolly Pro Reg" w:hAnsi="Dolly Pro Reg"/>
        </w:rPr>
        <w:t>9,90 (0,</w:t>
      </w:r>
      <w:r w:rsidR="00FC3209" w:rsidRPr="00CA10FE">
        <w:rPr>
          <w:rFonts w:ascii="Dolly Pro Reg" w:hAnsi="Dolly Pro Reg"/>
        </w:rPr>
        <w:t>5</w:t>
      </w:r>
      <w:r w:rsidRPr="00CA10FE">
        <w:rPr>
          <w:rFonts w:ascii="Dolly Pro Reg" w:hAnsi="Dolly Pro Reg"/>
        </w:rPr>
        <w:t xml:space="preserve"> Liter)</w:t>
      </w:r>
    </w:p>
    <w:p w14:paraId="4B4B2BD3" w14:textId="77777777" w:rsidR="00982803" w:rsidRPr="00CA10FE" w:rsidRDefault="00982803" w:rsidP="00982803">
      <w:pPr>
        <w:jc w:val="both"/>
        <w:rPr>
          <w:rFonts w:ascii="Dolly Pro Reg" w:hAnsi="Dolly Pro Reg" w:cstheme="minorHAnsi"/>
        </w:rPr>
      </w:pPr>
    </w:p>
    <w:p w14:paraId="2E865670" w14:textId="3D900DC2" w:rsidR="007E103A" w:rsidRPr="00CA10FE" w:rsidRDefault="00053A23" w:rsidP="00FC3209">
      <w:pPr>
        <w:jc w:val="both"/>
        <w:rPr>
          <w:rFonts w:ascii="Dolly Pro Reg" w:hAnsi="Dolly Pro Reg"/>
        </w:rPr>
      </w:pPr>
      <w:proofErr w:type="spellStart"/>
      <w:r w:rsidRPr="00CA10FE">
        <w:rPr>
          <w:rFonts w:ascii="Dolly Pro Reg" w:hAnsi="Dolly Pro Reg"/>
          <w:b/>
          <w:bCs/>
        </w:rPr>
        <w:t>Handfilled</w:t>
      </w:r>
      <w:proofErr w:type="spellEnd"/>
      <w:r w:rsidRPr="00CA10FE">
        <w:rPr>
          <w:rFonts w:ascii="Dolly Pro Reg" w:hAnsi="Dolly Pro Reg"/>
          <w:b/>
          <w:bCs/>
        </w:rPr>
        <w:t xml:space="preserve"> Whisky – e</w:t>
      </w:r>
      <w:r w:rsidR="00C16BC2" w:rsidRPr="00CA10FE">
        <w:rPr>
          <w:rFonts w:ascii="Dolly Pro Reg" w:hAnsi="Dolly Pro Reg"/>
          <w:b/>
          <w:bCs/>
        </w:rPr>
        <w:t xml:space="preserve">x Champagner Vin Clair – </w:t>
      </w:r>
      <w:proofErr w:type="spellStart"/>
      <w:r w:rsidR="00C16BC2" w:rsidRPr="00CA10FE">
        <w:rPr>
          <w:rFonts w:ascii="Dolly Pro Reg" w:hAnsi="Dolly Pro Reg"/>
          <w:b/>
          <w:bCs/>
        </w:rPr>
        <w:t>Unpeated</w:t>
      </w:r>
      <w:proofErr w:type="spellEnd"/>
      <w:r w:rsidR="00C16BC2" w:rsidRPr="00CA10FE">
        <w:rPr>
          <w:rFonts w:ascii="Dolly Pro Reg" w:hAnsi="Dolly Pro Reg"/>
          <w:b/>
          <w:bCs/>
        </w:rPr>
        <w:t xml:space="preserve"> (limitiert auf 361 Flaschen):</w:t>
      </w:r>
      <w:r w:rsidR="00C16BC2" w:rsidRPr="00CA10FE">
        <w:rPr>
          <w:rFonts w:ascii="Dolly Pro Reg" w:hAnsi="Dolly Pro Reg"/>
        </w:rPr>
        <w:t xml:space="preserve"> </w:t>
      </w:r>
      <w:r w:rsidRPr="00CA10FE">
        <w:rPr>
          <w:rFonts w:ascii="Dolly Pro Reg" w:hAnsi="Dolly Pro Reg"/>
        </w:rPr>
        <w:t xml:space="preserve">Dieser exklusive </w:t>
      </w:r>
      <w:proofErr w:type="spellStart"/>
      <w:r w:rsidRPr="00CA10FE">
        <w:rPr>
          <w:rFonts w:ascii="Dolly Pro Reg" w:hAnsi="Dolly Pro Reg"/>
        </w:rPr>
        <w:t>Handfilled</w:t>
      </w:r>
      <w:proofErr w:type="spellEnd"/>
      <w:r w:rsidRPr="00CA10FE">
        <w:rPr>
          <w:rFonts w:ascii="Dolly Pro Reg" w:hAnsi="Dolly Pro Reg"/>
        </w:rPr>
        <w:t xml:space="preserve"> Whisky aus einem seltenen ex Champagner Vin Clair Single </w:t>
      </w:r>
      <w:proofErr w:type="spellStart"/>
      <w:r w:rsidRPr="00CA10FE">
        <w:rPr>
          <w:rFonts w:ascii="Dolly Pro Reg" w:hAnsi="Dolly Pro Reg"/>
        </w:rPr>
        <w:t>Cask</w:t>
      </w:r>
      <w:proofErr w:type="spellEnd"/>
      <w:r w:rsidRPr="00CA10FE">
        <w:rPr>
          <w:rFonts w:ascii="Dolly Pro Reg" w:hAnsi="Dolly Pro Reg"/>
        </w:rPr>
        <w:t xml:space="preserve"> wurde mit kraftvollen 60,9 % </w:t>
      </w:r>
      <w:proofErr w:type="spellStart"/>
      <w:r w:rsidR="008A71BA">
        <w:rPr>
          <w:rFonts w:ascii="Dolly Pro Reg" w:hAnsi="Dolly Pro Reg"/>
        </w:rPr>
        <w:t>v</w:t>
      </w:r>
      <w:r w:rsidRPr="00CA10FE">
        <w:rPr>
          <w:rFonts w:ascii="Dolly Pro Reg" w:hAnsi="Dolly Pro Reg"/>
        </w:rPr>
        <w:t>ol</w:t>
      </w:r>
      <w:proofErr w:type="spellEnd"/>
      <w:r w:rsidRPr="00CA10FE">
        <w:rPr>
          <w:rFonts w:ascii="Dolly Pro Reg" w:hAnsi="Dolly Pro Reg"/>
        </w:rPr>
        <w:t xml:space="preserve"> abgefüllt. </w:t>
      </w:r>
      <w:r w:rsidR="007E103A" w:rsidRPr="00CA10FE">
        <w:rPr>
          <w:rFonts w:ascii="Dolly Pro Reg" w:hAnsi="Dolly Pro Reg"/>
        </w:rPr>
        <w:t xml:space="preserve">Vin Clair, ein junger Weißwein, der als Basis für Champagner dient, verleiht diesem Whisky seine elegante und außergewöhnliche Note. Der vierjährige Single </w:t>
      </w:r>
      <w:proofErr w:type="gramStart"/>
      <w:r w:rsidR="007E103A" w:rsidRPr="00CA10FE">
        <w:rPr>
          <w:rFonts w:ascii="Dolly Pro Reg" w:hAnsi="Dolly Pro Reg"/>
        </w:rPr>
        <w:t>Malt</w:t>
      </w:r>
      <w:proofErr w:type="gramEnd"/>
      <w:r w:rsidR="007E103A" w:rsidRPr="00CA10FE">
        <w:rPr>
          <w:rFonts w:ascii="Dolly Pro Reg" w:hAnsi="Dolly Pro Reg"/>
        </w:rPr>
        <w:t xml:space="preserve"> begeistert mit einem facettenreichen </w:t>
      </w:r>
      <w:proofErr w:type="spellStart"/>
      <w:r w:rsidR="007E103A" w:rsidRPr="00CA10FE">
        <w:rPr>
          <w:rFonts w:ascii="Dolly Pro Reg" w:hAnsi="Dolly Pro Reg"/>
        </w:rPr>
        <w:t>Aromenspiel</w:t>
      </w:r>
      <w:proofErr w:type="spellEnd"/>
      <w:r w:rsidR="007E103A" w:rsidRPr="00CA10FE">
        <w:rPr>
          <w:rFonts w:ascii="Dolly Pro Reg" w:hAnsi="Dolly Pro Reg"/>
        </w:rPr>
        <w:t xml:space="preserve"> von süßen Trauben, saftigen Aprikosen und feinen Traubenkernnoten, die harmonisch mit trockenen Tanninen verschmelzen. Vanillecreme und wärmende Eichenwürze runden das Geschmackserlebnis perfekt ab. Eine außergewöhnliche Abfüllung für Genießer, die das Besondere suchen.</w:t>
      </w:r>
    </w:p>
    <w:p w14:paraId="3A9AA4B2" w14:textId="5362078D" w:rsidR="007E103A" w:rsidRPr="00CA10FE" w:rsidRDefault="007E103A" w:rsidP="00FC3209">
      <w:pPr>
        <w:jc w:val="both"/>
        <w:rPr>
          <w:rFonts w:ascii="Dolly Pro Reg" w:hAnsi="Dolly Pro Reg"/>
        </w:rPr>
      </w:pPr>
    </w:p>
    <w:p w14:paraId="25132134" w14:textId="16575AB0" w:rsidR="00FC3209" w:rsidRPr="004E441E" w:rsidRDefault="00221DF6" w:rsidP="00221DF6">
      <w:pPr>
        <w:jc w:val="center"/>
        <w:rPr>
          <w:rFonts w:ascii="Dolly Pro Reg" w:hAnsi="Dolly Pro Reg"/>
          <w:color w:val="FF0000"/>
        </w:rPr>
      </w:pPr>
      <w:r>
        <w:rPr>
          <w:rFonts w:ascii="Dolly Pro Reg" w:hAnsi="Dolly Pro Reg"/>
          <w:noProof/>
          <w:color w:val="FF0000"/>
        </w:rPr>
        <w:drawing>
          <wp:inline distT="0" distB="0" distL="0" distR="0" wp14:anchorId="303EC0C5" wp14:editId="3359A831">
            <wp:extent cx="2160000" cy="2828600"/>
            <wp:effectExtent l="0" t="0" r="0" b="0"/>
            <wp:docPr id="1530263708" name="Grafik 2" descr="Ein Bild, das Drink, Flasche, Glasflasche, Alkoh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263708" name="Grafik 2" descr="Ein Bild, das Drink, Flasche, Glasflasche, Alkohol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60000" cy="2828600"/>
                    </a:xfrm>
                    <a:prstGeom prst="rect">
                      <a:avLst/>
                    </a:prstGeom>
                  </pic:spPr>
                </pic:pic>
              </a:graphicData>
            </a:graphic>
          </wp:inline>
        </w:drawing>
      </w:r>
    </w:p>
    <w:p w14:paraId="69ED9BE2" w14:textId="77777777" w:rsidR="00FC3209" w:rsidRPr="00CA10FE" w:rsidRDefault="00FC3209" w:rsidP="00FC3209">
      <w:pPr>
        <w:jc w:val="both"/>
        <w:rPr>
          <w:rFonts w:ascii="Dolly Pro Reg" w:hAnsi="Dolly Pro Reg"/>
        </w:rPr>
      </w:pPr>
    </w:p>
    <w:p w14:paraId="1EF71391" w14:textId="49990374" w:rsidR="00C16BC2" w:rsidRPr="00CA10FE" w:rsidRDefault="00C16BC2" w:rsidP="00C16BC2">
      <w:pPr>
        <w:jc w:val="both"/>
        <w:rPr>
          <w:rFonts w:ascii="Dolly Pro Reg" w:hAnsi="Dolly Pro Reg"/>
        </w:rPr>
      </w:pPr>
      <w:r w:rsidRPr="00CA10FE">
        <w:rPr>
          <w:rFonts w:ascii="Dolly Pro Reg" w:hAnsi="Dolly Pro Reg"/>
          <w:i/>
          <w:iCs/>
        </w:rPr>
        <w:t>Aussehen:</w:t>
      </w:r>
      <w:r w:rsidRPr="00CA10FE">
        <w:rPr>
          <w:rFonts w:ascii="Dolly Pro Reg" w:hAnsi="Dolly Pro Reg"/>
          <w:i/>
          <w:iCs/>
        </w:rPr>
        <w:tab/>
      </w:r>
      <w:r w:rsidRPr="00CA10FE">
        <w:rPr>
          <w:rFonts w:ascii="Dolly Pro Reg" w:hAnsi="Dolly Pro Reg"/>
        </w:rPr>
        <w:tab/>
        <w:t>Heller Bernstein</w:t>
      </w:r>
    </w:p>
    <w:p w14:paraId="07B654EE" w14:textId="77777777" w:rsidR="00C16BC2" w:rsidRPr="00CA10FE" w:rsidRDefault="00C16BC2" w:rsidP="00C16BC2">
      <w:pPr>
        <w:jc w:val="both"/>
        <w:rPr>
          <w:rFonts w:ascii="Dolly Pro Reg" w:hAnsi="Dolly Pro Reg"/>
        </w:rPr>
      </w:pPr>
    </w:p>
    <w:p w14:paraId="78E4EB3A" w14:textId="47486A5C" w:rsidR="00C16BC2" w:rsidRPr="00CA10FE" w:rsidRDefault="00C16BC2" w:rsidP="00C16BC2">
      <w:pPr>
        <w:ind w:left="2160" w:hanging="2160"/>
        <w:jc w:val="both"/>
        <w:rPr>
          <w:rFonts w:ascii="Dolly Pro Reg" w:hAnsi="Dolly Pro Reg"/>
        </w:rPr>
      </w:pPr>
      <w:r w:rsidRPr="00CA10FE">
        <w:rPr>
          <w:rFonts w:ascii="Dolly Pro Reg" w:hAnsi="Dolly Pro Reg"/>
          <w:i/>
          <w:iCs/>
        </w:rPr>
        <w:t>Aroma:</w:t>
      </w:r>
      <w:r w:rsidRPr="00CA10FE">
        <w:rPr>
          <w:rFonts w:ascii="Dolly Pro Reg" w:hAnsi="Dolly Pro Reg"/>
        </w:rPr>
        <w:tab/>
        <w:t>Ein spritzig-fruchtiges Potpourri aus hellen Trauben, saftigen Aprikosen und grünen Äpfeln, veredelt mit Sternfrucht und feiner Eichenwürze, wird von elegant eingebundenem Alkohol harmonisch begleitet.</w:t>
      </w:r>
    </w:p>
    <w:p w14:paraId="0120F5D4" w14:textId="77777777" w:rsidR="00C16BC2" w:rsidRPr="00CA10FE" w:rsidRDefault="00C16BC2" w:rsidP="00C16BC2">
      <w:pPr>
        <w:ind w:left="1416" w:hanging="1416"/>
        <w:jc w:val="both"/>
        <w:rPr>
          <w:rFonts w:ascii="Dolly Pro Reg" w:hAnsi="Dolly Pro Reg"/>
        </w:rPr>
      </w:pPr>
    </w:p>
    <w:p w14:paraId="68836CE7" w14:textId="1CF8E3C2" w:rsidR="00C16BC2" w:rsidRPr="00CA10FE" w:rsidRDefault="00C16BC2" w:rsidP="00C16BC2">
      <w:pPr>
        <w:ind w:left="2160" w:hanging="2160"/>
        <w:jc w:val="both"/>
        <w:rPr>
          <w:rFonts w:ascii="Dolly Pro Reg" w:hAnsi="Dolly Pro Reg"/>
        </w:rPr>
      </w:pPr>
      <w:r w:rsidRPr="00CA10FE">
        <w:rPr>
          <w:rFonts w:ascii="Dolly Pro Reg" w:hAnsi="Dolly Pro Reg"/>
          <w:i/>
          <w:iCs/>
        </w:rPr>
        <w:t xml:space="preserve">Geschmack: </w:t>
      </w:r>
      <w:r w:rsidRPr="00CA10FE">
        <w:rPr>
          <w:rFonts w:ascii="Dolly Pro Reg" w:hAnsi="Dolly Pro Reg"/>
        </w:rPr>
        <w:tab/>
        <w:t>Süße Trauben und saftige Aprikosen treffen auf feine Traubenkernnoten und trockene Tannine, perfekt ergänzt durch Vanillecreme, wärmende Eichenwürze und einen pikanten Hauch weißen Pfeffers.</w:t>
      </w:r>
    </w:p>
    <w:p w14:paraId="14F5BE2D" w14:textId="77777777" w:rsidR="00C16BC2" w:rsidRPr="00CA10FE" w:rsidRDefault="00C16BC2" w:rsidP="00C16BC2">
      <w:pPr>
        <w:ind w:left="2160" w:hanging="2160"/>
        <w:jc w:val="both"/>
        <w:rPr>
          <w:rFonts w:ascii="Dolly Pro Reg" w:hAnsi="Dolly Pro Reg"/>
        </w:rPr>
      </w:pPr>
    </w:p>
    <w:p w14:paraId="328D84A3" w14:textId="28BBFCD9" w:rsidR="00C16BC2" w:rsidRPr="00CA10FE" w:rsidRDefault="00C16BC2" w:rsidP="00C16BC2">
      <w:pPr>
        <w:ind w:left="2160" w:hanging="2160"/>
        <w:jc w:val="both"/>
        <w:rPr>
          <w:rFonts w:ascii="Dolly Pro Reg" w:hAnsi="Dolly Pro Reg"/>
        </w:rPr>
      </w:pPr>
      <w:r w:rsidRPr="00CA10FE">
        <w:rPr>
          <w:rFonts w:ascii="Dolly Pro Reg" w:hAnsi="Dolly Pro Reg"/>
          <w:i/>
          <w:iCs/>
        </w:rPr>
        <w:t>Nachklang:</w:t>
      </w:r>
      <w:r w:rsidRPr="00CA10FE">
        <w:rPr>
          <w:rFonts w:ascii="Dolly Pro Reg" w:hAnsi="Dolly Pro Reg"/>
        </w:rPr>
        <w:tab/>
        <w:t xml:space="preserve">Zarte Fruchtsüße und cremige Vanille vereinen sich mit dezent bitteren Traubenkernen, feinen Tanninen </w:t>
      </w:r>
      <w:r w:rsidRPr="00CA10FE">
        <w:rPr>
          <w:rFonts w:ascii="Dolly Pro Reg" w:hAnsi="Dolly Pro Reg"/>
        </w:rPr>
        <w:lastRenderedPageBreak/>
        <w:t>und trockenen sowie wärmenden Eichennoten zu einem langen, eleganten Ausklang.</w:t>
      </w:r>
    </w:p>
    <w:p w14:paraId="7A263535" w14:textId="77777777" w:rsidR="00C16BC2" w:rsidRPr="00CA10FE" w:rsidRDefault="00C16BC2" w:rsidP="00C16BC2">
      <w:pPr>
        <w:ind w:left="2160" w:hanging="2160"/>
        <w:jc w:val="both"/>
        <w:rPr>
          <w:rFonts w:ascii="Dolly Pro Reg" w:hAnsi="Dolly Pro Reg"/>
        </w:rPr>
      </w:pPr>
    </w:p>
    <w:p w14:paraId="26D423D9" w14:textId="3E272797" w:rsidR="00C16BC2" w:rsidRPr="00CA10FE" w:rsidRDefault="00C16BC2" w:rsidP="00C16BC2">
      <w:pPr>
        <w:jc w:val="both"/>
        <w:rPr>
          <w:rFonts w:ascii="Dolly Pro Reg" w:hAnsi="Dolly Pro Reg" w:cstheme="minorHAnsi"/>
        </w:rPr>
      </w:pPr>
      <w:r w:rsidRPr="00CA10FE">
        <w:rPr>
          <w:rFonts w:ascii="Dolly Pro Reg" w:hAnsi="Dolly Pro Reg"/>
          <w:i/>
          <w:iCs/>
        </w:rPr>
        <w:t>Alkoholgehalt:</w:t>
      </w:r>
      <w:r w:rsidRPr="00CA10FE">
        <w:rPr>
          <w:rFonts w:ascii="Dolly Pro Reg" w:hAnsi="Dolly Pro Reg"/>
        </w:rPr>
        <w:tab/>
      </w:r>
      <w:r w:rsidRPr="00CA10FE">
        <w:rPr>
          <w:rFonts w:ascii="Dolly Pro Reg" w:hAnsi="Dolly Pro Reg"/>
        </w:rPr>
        <w:tab/>
        <w:t xml:space="preserve">60,9 % </w:t>
      </w:r>
      <w:proofErr w:type="spellStart"/>
      <w:r w:rsidR="008A71BA">
        <w:rPr>
          <w:rFonts w:ascii="Dolly Pro Reg" w:hAnsi="Dolly Pro Reg"/>
        </w:rPr>
        <w:t>v</w:t>
      </w:r>
      <w:r w:rsidRPr="00CA10FE">
        <w:rPr>
          <w:rFonts w:ascii="Dolly Pro Reg" w:hAnsi="Dolly Pro Reg"/>
        </w:rPr>
        <w:t>ol</w:t>
      </w:r>
      <w:proofErr w:type="spellEnd"/>
    </w:p>
    <w:p w14:paraId="336FFD65" w14:textId="77777777" w:rsidR="00C16BC2" w:rsidRPr="00CA10FE" w:rsidRDefault="00C16BC2" w:rsidP="00C16BC2">
      <w:pPr>
        <w:ind w:left="2160" w:hanging="2160"/>
        <w:jc w:val="both"/>
        <w:rPr>
          <w:rFonts w:ascii="Dolly Pro Reg" w:hAnsi="Dolly Pro Reg" w:cstheme="minorHAnsi"/>
        </w:rPr>
      </w:pPr>
    </w:p>
    <w:p w14:paraId="6A58E30E" w14:textId="75E6F8A2" w:rsidR="00C16BC2" w:rsidRPr="00CA10FE" w:rsidRDefault="00C16BC2" w:rsidP="00C16BC2">
      <w:pPr>
        <w:jc w:val="both"/>
        <w:rPr>
          <w:rFonts w:ascii="Dolly Pro Reg" w:hAnsi="Dolly Pro Reg" w:cstheme="minorHAnsi"/>
        </w:rPr>
      </w:pPr>
      <w:r w:rsidRPr="00CA10FE">
        <w:rPr>
          <w:rFonts w:ascii="Dolly Pro Reg" w:hAnsi="Dolly Pro Reg"/>
          <w:i/>
          <w:iCs/>
        </w:rPr>
        <w:t>UVP:</w:t>
      </w:r>
      <w:r w:rsidRPr="00CA10FE">
        <w:rPr>
          <w:rFonts w:ascii="Dolly Pro Reg" w:hAnsi="Dolly Pro Reg"/>
        </w:rPr>
        <w:tab/>
      </w:r>
      <w:r w:rsidRPr="00CA10FE">
        <w:rPr>
          <w:rFonts w:ascii="Dolly Pro Reg" w:hAnsi="Dolly Pro Reg"/>
        </w:rPr>
        <w:tab/>
      </w:r>
      <w:r w:rsidRPr="00CA10FE">
        <w:rPr>
          <w:rFonts w:ascii="Dolly Pro Reg" w:hAnsi="Dolly Pro Reg"/>
        </w:rPr>
        <w:tab/>
        <w:t>€ 69,90 (0,5 Liter)</w:t>
      </w:r>
    </w:p>
    <w:p w14:paraId="34998FAB" w14:textId="77777777" w:rsidR="00C16BC2" w:rsidRPr="00CA10FE" w:rsidRDefault="00C16BC2" w:rsidP="00C84894">
      <w:pPr>
        <w:jc w:val="both"/>
        <w:rPr>
          <w:rFonts w:ascii="Dolly Pro Reg" w:hAnsi="Dolly Pro Reg"/>
        </w:rPr>
      </w:pPr>
    </w:p>
    <w:p w14:paraId="0F062179" w14:textId="77777777" w:rsidR="00982803" w:rsidRPr="00CA10FE" w:rsidRDefault="00982803" w:rsidP="00982803">
      <w:pPr>
        <w:rPr>
          <w:rFonts w:ascii="Dolly Pro Reg" w:hAnsi="Dolly Pro Reg"/>
          <w:i/>
          <w:iCs/>
        </w:rPr>
      </w:pPr>
      <w:r w:rsidRPr="00CA10FE">
        <w:rPr>
          <w:rFonts w:ascii="Dolly Pro Reg" w:hAnsi="Dolly Pro Reg"/>
          <w:i/>
          <w:iCs/>
        </w:rPr>
        <w:t>In limitierter Zahl erhältlich</w:t>
      </w:r>
    </w:p>
    <w:p w14:paraId="793ECA0A" w14:textId="1C915512" w:rsidR="00982803" w:rsidRDefault="00982803" w:rsidP="00982803">
      <w:pPr>
        <w:jc w:val="both"/>
        <w:rPr>
          <w:rFonts w:ascii="Dolly Pro Reg" w:hAnsi="Dolly Pro Reg"/>
        </w:rPr>
      </w:pPr>
      <w:r w:rsidRPr="008A71BA">
        <w:rPr>
          <w:rFonts w:ascii="Dolly Pro Reg" w:hAnsi="Dolly Pro Reg"/>
        </w:rPr>
        <w:t xml:space="preserve">Alle am </w:t>
      </w:r>
      <w:r w:rsidR="00FB5B3D" w:rsidRPr="008A71BA">
        <w:rPr>
          <w:rFonts w:ascii="Dolly Pro Reg" w:hAnsi="Dolly Pro Reg"/>
        </w:rPr>
        <w:t>28</w:t>
      </w:r>
      <w:r w:rsidRPr="008A71BA">
        <w:rPr>
          <w:rFonts w:ascii="Dolly Pro Reg" w:hAnsi="Dolly Pro Reg"/>
        </w:rPr>
        <w:t xml:space="preserve">. </w:t>
      </w:r>
      <w:r w:rsidR="00FB5B3D" w:rsidRPr="008A71BA">
        <w:rPr>
          <w:rFonts w:ascii="Dolly Pro Reg" w:hAnsi="Dolly Pro Reg"/>
        </w:rPr>
        <w:t>Dez</w:t>
      </w:r>
      <w:r w:rsidRPr="008A71BA">
        <w:rPr>
          <w:rFonts w:ascii="Dolly Pro Reg" w:hAnsi="Dolly Pro Reg"/>
        </w:rPr>
        <w:t xml:space="preserve">ember ab </w:t>
      </w:r>
      <w:r w:rsidR="00FB5B3D" w:rsidRPr="008A71BA">
        <w:rPr>
          <w:rFonts w:ascii="Dolly Pro Reg" w:hAnsi="Dolly Pro Reg"/>
        </w:rPr>
        <w:t>19</w:t>
      </w:r>
      <w:r w:rsidRPr="008A71BA">
        <w:rPr>
          <w:rFonts w:ascii="Dolly Pro Reg" w:hAnsi="Dolly Pro Reg"/>
        </w:rPr>
        <w:t xml:space="preserve"> Uhr neu vorgestellten Abfüllungen werden zum Abschluss des Online Tastings </w:t>
      </w:r>
      <w:r w:rsidR="00B4396D" w:rsidRPr="00B4396D">
        <w:rPr>
          <w:rFonts w:ascii="Dolly Pro Reg" w:hAnsi="Dolly Pro Reg"/>
        </w:rPr>
        <w:t>im Onlineshop zum Verkauf</w:t>
      </w:r>
      <w:r w:rsidR="00B4396D" w:rsidRPr="008A71BA">
        <w:rPr>
          <w:rFonts w:ascii="Dolly Pro Reg" w:hAnsi="Dolly Pro Reg"/>
        </w:rPr>
        <w:t xml:space="preserve"> </w:t>
      </w:r>
      <w:r w:rsidRPr="008A71BA">
        <w:rPr>
          <w:rFonts w:ascii="Dolly Pro Reg" w:hAnsi="Dolly Pro Reg"/>
        </w:rPr>
        <w:t xml:space="preserve">freigeschaltet. Bei ausreichender Verfügbarkeit sind die limitierten Editionen voraussichtlich ab </w:t>
      </w:r>
      <w:r w:rsidR="00FB5B3D" w:rsidRPr="008A71BA">
        <w:rPr>
          <w:rFonts w:ascii="Dolly Pro Reg" w:hAnsi="Dolly Pro Reg"/>
        </w:rPr>
        <w:t>Freitag</w:t>
      </w:r>
      <w:r w:rsidRPr="008A71BA">
        <w:rPr>
          <w:rFonts w:ascii="Dolly Pro Reg" w:hAnsi="Dolly Pro Reg"/>
        </w:rPr>
        <w:t xml:space="preserve">, den 3. </w:t>
      </w:r>
      <w:r w:rsidR="00FB5B3D" w:rsidRPr="008A71BA">
        <w:rPr>
          <w:rFonts w:ascii="Dolly Pro Reg" w:hAnsi="Dolly Pro Reg"/>
        </w:rPr>
        <w:t>Janua</w:t>
      </w:r>
      <w:r w:rsidRPr="008A71BA">
        <w:rPr>
          <w:rFonts w:ascii="Dolly Pro Reg" w:hAnsi="Dolly Pro Reg"/>
        </w:rPr>
        <w:t>r 202</w:t>
      </w:r>
      <w:r w:rsidR="00FB5B3D" w:rsidRPr="008A71BA">
        <w:rPr>
          <w:rFonts w:ascii="Dolly Pro Reg" w:hAnsi="Dolly Pro Reg"/>
        </w:rPr>
        <w:t>5</w:t>
      </w:r>
      <w:r w:rsidR="00B4396D">
        <w:rPr>
          <w:rFonts w:ascii="Dolly Pro Reg" w:hAnsi="Dolly Pro Reg"/>
        </w:rPr>
        <w:t>,</w:t>
      </w:r>
      <w:r w:rsidRPr="008A71BA">
        <w:rPr>
          <w:rFonts w:ascii="Dolly Pro Reg" w:hAnsi="Dolly Pro Reg"/>
        </w:rPr>
        <w:t xml:space="preserve"> auch vor Ort in der Besucher-Destillerie in </w:t>
      </w:r>
      <w:proofErr w:type="spellStart"/>
      <w:r w:rsidRPr="008A71BA">
        <w:rPr>
          <w:rFonts w:ascii="Dolly Pro Reg" w:hAnsi="Dolly Pro Reg"/>
        </w:rPr>
        <w:t>Rüdenau</w:t>
      </w:r>
      <w:proofErr w:type="spellEnd"/>
      <w:r w:rsidRPr="008A71BA">
        <w:rPr>
          <w:rFonts w:ascii="Dolly Pro Reg" w:hAnsi="Dolly Pro Reg"/>
        </w:rPr>
        <w:t xml:space="preserve"> erhältlich</w:t>
      </w:r>
      <w:r w:rsidR="00B4396D">
        <w:rPr>
          <w:rFonts w:ascii="Dolly Pro Reg" w:hAnsi="Dolly Pro Reg"/>
        </w:rPr>
        <w:t xml:space="preserve"> – s</w:t>
      </w:r>
      <w:r w:rsidR="008A71BA" w:rsidRPr="008A71BA">
        <w:rPr>
          <w:rFonts w:ascii="Dolly Pro Reg" w:hAnsi="Dolly Pro Reg"/>
        </w:rPr>
        <w:t>olange der Vorrat reicht.</w:t>
      </w:r>
    </w:p>
    <w:p w14:paraId="16F381D3" w14:textId="77777777" w:rsidR="00B4396D" w:rsidRDefault="00B4396D" w:rsidP="00982803">
      <w:pPr>
        <w:jc w:val="both"/>
        <w:rPr>
          <w:rFonts w:ascii="Dolly Pro Reg" w:hAnsi="Dolly Pro Reg"/>
        </w:rPr>
      </w:pPr>
    </w:p>
    <w:p w14:paraId="744CE7C7" w14:textId="536A2C21" w:rsidR="005522C6" w:rsidRDefault="005522C6">
      <w:pPr>
        <w:rPr>
          <w:rFonts w:ascii="Dolly Pro Reg" w:hAnsi="Dolly Pro Reg"/>
        </w:rPr>
      </w:pPr>
      <w:r>
        <w:rPr>
          <w:rFonts w:ascii="Dolly Pro Reg" w:hAnsi="Dolly Pro Reg"/>
        </w:rPr>
        <w:br w:type="page"/>
      </w:r>
    </w:p>
    <w:p w14:paraId="4CD101C9" w14:textId="067291B8" w:rsidR="00D03850" w:rsidRPr="00CA10FE" w:rsidRDefault="00AB209C" w:rsidP="00C84808">
      <w:pPr>
        <w:rPr>
          <w:rFonts w:ascii="Dolly Pro Reg" w:eastAsiaTheme="majorEastAsia" w:hAnsi="Dolly Pro Reg" w:cs="Open Sans"/>
          <w:i/>
          <w:iCs/>
          <w:spacing w:val="30"/>
          <w:sz w:val="23"/>
          <w:szCs w:val="23"/>
          <w:lang w:eastAsia="en-US" w:bidi="ar-SA"/>
        </w:rPr>
      </w:pPr>
      <w:r w:rsidRPr="00CA10FE">
        <w:rPr>
          <w:rFonts w:ascii="Dolly Pro Reg" w:eastAsiaTheme="majorEastAsia" w:hAnsi="Dolly Pro Reg" w:cs="Open Sans"/>
          <w:i/>
          <w:iCs/>
          <w:spacing w:val="30"/>
          <w:sz w:val="23"/>
          <w:szCs w:val="23"/>
          <w:lang w:eastAsia="en-US" w:bidi="ar-SA"/>
        </w:rPr>
        <w:lastRenderedPageBreak/>
        <w:t xml:space="preserve">Über die </w:t>
      </w:r>
      <w:r w:rsidR="00271EC7" w:rsidRPr="00CA10FE">
        <w:rPr>
          <w:rFonts w:ascii="Dolly Pro Reg" w:eastAsiaTheme="majorEastAsia" w:hAnsi="Dolly Pro Reg" w:cs="Open Sans"/>
          <w:i/>
          <w:iCs/>
          <w:spacing w:val="30"/>
          <w:sz w:val="23"/>
          <w:szCs w:val="23"/>
          <w:lang w:eastAsia="en-US" w:bidi="ar-SA"/>
        </w:rPr>
        <w:t>S</w:t>
      </w:r>
      <w:r w:rsidRPr="00CA10FE">
        <w:rPr>
          <w:rFonts w:ascii="Dolly Pro Reg" w:eastAsiaTheme="majorEastAsia" w:hAnsi="Dolly Pro Reg" w:cs="Open Sans"/>
          <w:i/>
          <w:iCs/>
          <w:spacing w:val="30"/>
          <w:sz w:val="23"/>
          <w:szCs w:val="23"/>
          <w:lang w:eastAsia="en-US" w:bidi="ar-SA"/>
        </w:rPr>
        <w:t xml:space="preserve">t. </w:t>
      </w:r>
      <w:r w:rsidR="00271EC7" w:rsidRPr="00CA10FE">
        <w:rPr>
          <w:rFonts w:ascii="Dolly Pro Reg" w:eastAsiaTheme="majorEastAsia" w:hAnsi="Dolly Pro Reg" w:cs="Open Sans"/>
          <w:i/>
          <w:iCs/>
          <w:spacing w:val="30"/>
          <w:sz w:val="23"/>
          <w:szCs w:val="23"/>
          <w:lang w:eastAsia="en-US" w:bidi="ar-SA"/>
        </w:rPr>
        <w:t>K</w:t>
      </w:r>
      <w:r w:rsidRPr="00CA10FE">
        <w:rPr>
          <w:rFonts w:ascii="Dolly Pro Reg" w:eastAsiaTheme="majorEastAsia" w:hAnsi="Dolly Pro Reg" w:cs="Open Sans"/>
          <w:i/>
          <w:iCs/>
          <w:spacing w:val="30"/>
          <w:sz w:val="23"/>
          <w:szCs w:val="23"/>
          <w:lang w:eastAsia="en-US" w:bidi="ar-SA"/>
        </w:rPr>
        <w:t xml:space="preserve">ilian </w:t>
      </w:r>
      <w:proofErr w:type="spellStart"/>
      <w:r w:rsidRPr="00CA10FE">
        <w:rPr>
          <w:rFonts w:ascii="Dolly Pro Reg" w:eastAsiaTheme="majorEastAsia" w:hAnsi="Dolly Pro Reg" w:cs="Open Sans"/>
          <w:i/>
          <w:iCs/>
          <w:spacing w:val="30"/>
          <w:sz w:val="23"/>
          <w:szCs w:val="23"/>
          <w:lang w:eastAsia="en-US" w:bidi="ar-SA"/>
        </w:rPr>
        <w:t>Distillers</w:t>
      </w:r>
      <w:proofErr w:type="spellEnd"/>
      <w:r w:rsidRPr="00CA10FE">
        <w:rPr>
          <w:rFonts w:ascii="Dolly Pro Reg" w:eastAsiaTheme="majorEastAsia" w:hAnsi="Dolly Pro Reg" w:cs="Open Sans"/>
          <w:i/>
          <w:iCs/>
          <w:spacing w:val="30"/>
          <w:sz w:val="23"/>
          <w:szCs w:val="23"/>
          <w:lang w:eastAsia="en-US" w:bidi="ar-SA"/>
        </w:rPr>
        <w:t xml:space="preserve"> GmbH</w:t>
      </w:r>
    </w:p>
    <w:p w14:paraId="03C004DD" w14:textId="7BD2DCBD" w:rsidR="00354180" w:rsidRPr="00CA10FE" w:rsidRDefault="00354180" w:rsidP="00354180">
      <w:pPr>
        <w:jc w:val="both"/>
        <w:rPr>
          <w:rFonts w:ascii="Dolly Pro Reg" w:hAnsi="Dolly Pro Reg"/>
        </w:rPr>
      </w:pPr>
      <w:r w:rsidRPr="00CA10FE">
        <w:rPr>
          <w:rFonts w:ascii="Dolly Pro Reg" w:hAnsi="Dolly Pro Reg"/>
        </w:rPr>
        <w:t xml:space="preserve">Die deutsche Whisky-Destillerie aus dem unterfränkischen </w:t>
      </w:r>
      <w:proofErr w:type="spellStart"/>
      <w:r w:rsidRPr="00CA10FE">
        <w:rPr>
          <w:rFonts w:ascii="Dolly Pro Reg" w:hAnsi="Dolly Pro Reg"/>
        </w:rPr>
        <w:t>Rüdenau</w:t>
      </w:r>
      <w:proofErr w:type="spellEnd"/>
      <w:r w:rsidRPr="00CA10FE">
        <w:rPr>
          <w:rFonts w:ascii="Dolly Pro Reg" w:hAnsi="Dolly Pro Reg"/>
        </w:rPr>
        <w:t xml:space="preserve"> bei Miltenberg am Main produziert Whiskys und Liköre der Spitzenklasse, die bei den renommiertesten Wettbewerben rund um den Globus mit über 2</w:t>
      </w:r>
      <w:r w:rsidR="0079443B">
        <w:rPr>
          <w:rFonts w:ascii="Dolly Pro Reg" w:hAnsi="Dolly Pro Reg"/>
        </w:rPr>
        <w:t>5</w:t>
      </w:r>
      <w:r w:rsidRPr="00CA10FE">
        <w:rPr>
          <w:rFonts w:ascii="Dolly Pro Reg" w:hAnsi="Dolly Pro Reg"/>
        </w:rPr>
        <w:t xml:space="preserve">0 Goldmedaillen prämiert wurden. Daneben zeugen auch Auszeichnungen wie „World-Class </w:t>
      </w:r>
      <w:proofErr w:type="spellStart"/>
      <w:r w:rsidRPr="00CA10FE">
        <w:rPr>
          <w:rFonts w:ascii="Dolly Pro Reg" w:hAnsi="Dolly Pro Reg"/>
        </w:rPr>
        <w:t>Distillery</w:t>
      </w:r>
      <w:proofErr w:type="spellEnd"/>
      <w:r w:rsidRPr="00CA10FE">
        <w:rPr>
          <w:rFonts w:ascii="Dolly Pro Reg" w:hAnsi="Dolly Pro Reg"/>
        </w:rPr>
        <w:t>“, „</w:t>
      </w:r>
      <w:proofErr w:type="spellStart"/>
      <w:r w:rsidRPr="00CA10FE">
        <w:rPr>
          <w:rFonts w:ascii="Dolly Pro Reg" w:hAnsi="Dolly Pro Reg"/>
        </w:rPr>
        <w:t>Distillery</w:t>
      </w:r>
      <w:proofErr w:type="spellEnd"/>
      <w:r w:rsidRPr="00CA10FE">
        <w:rPr>
          <w:rFonts w:ascii="Dolly Pro Reg" w:hAnsi="Dolly Pro Reg"/>
        </w:rPr>
        <w:t xml:space="preserve"> </w:t>
      </w:r>
      <w:proofErr w:type="spellStart"/>
      <w:r w:rsidRPr="00CA10FE">
        <w:rPr>
          <w:rFonts w:ascii="Dolly Pro Reg" w:hAnsi="Dolly Pro Reg"/>
        </w:rPr>
        <w:t>of</w:t>
      </w:r>
      <w:proofErr w:type="spellEnd"/>
      <w:r w:rsidRPr="00CA10FE">
        <w:rPr>
          <w:rFonts w:ascii="Dolly Pro Reg" w:hAnsi="Dolly Pro Reg"/>
        </w:rPr>
        <w:t xml:space="preserve"> </w:t>
      </w:r>
      <w:proofErr w:type="spellStart"/>
      <w:r w:rsidRPr="00CA10FE">
        <w:rPr>
          <w:rFonts w:ascii="Dolly Pro Reg" w:hAnsi="Dolly Pro Reg"/>
        </w:rPr>
        <w:t>the</w:t>
      </w:r>
      <w:proofErr w:type="spellEnd"/>
      <w:r w:rsidRPr="00CA10FE">
        <w:rPr>
          <w:rFonts w:ascii="Dolly Pro Reg" w:hAnsi="Dolly Pro Reg"/>
        </w:rPr>
        <w:t xml:space="preserve"> Year“ und „Whisky </w:t>
      </w:r>
      <w:proofErr w:type="spellStart"/>
      <w:r w:rsidRPr="00CA10FE">
        <w:rPr>
          <w:rFonts w:ascii="Dolly Pro Reg" w:hAnsi="Dolly Pro Reg"/>
        </w:rPr>
        <w:t>of</w:t>
      </w:r>
      <w:proofErr w:type="spellEnd"/>
      <w:r w:rsidRPr="00CA10FE">
        <w:rPr>
          <w:rFonts w:ascii="Dolly Pro Reg" w:hAnsi="Dolly Pro Reg"/>
        </w:rPr>
        <w:t xml:space="preserve"> </w:t>
      </w:r>
      <w:proofErr w:type="spellStart"/>
      <w:r w:rsidRPr="00CA10FE">
        <w:rPr>
          <w:rFonts w:ascii="Dolly Pro Reg" w:hAnsi="Dolly Pro Reg"/>
        </w:rPr>
        <w:t>the</w:t>
      </w:r>
      <w:proofErr w:type="spellEnd"/>
      <w:r w:rsidRPr="00CA10FE">
        <w:rPr>
          <w:rFonts w:ascii="Dolly Pro Reg" w:hAnsi="Dolly Pro Reg"/>
        </w:rPr>
        <w:t xml:space="preserve"> Year“ von dem internationalen Spitzenniveau, auf dem sich die junge, 2012 von dem Investmentbanker Andreas Thümmler gegründete und seit 2016 produzierende Brennerei mit ihren Whiskys bewegt. St. Kilian </w:t>
      </w:r>
      <w:proofErr w:type="spellStart"/>
      <w:r w:rsidRPr="00CA10FE">
        <w:rPr>
          <w:rFonts w:ascii="Dolly Pro Reg" w:hAnsi="Dolly Pro Reg"/>
        </w:rPr>
        <w:t>Distillers</w:t>
      </w:r>
      <w:proofErr w:type="spellEnd"/>
      <w:r w:rsidRPr="00CA10FE">
        <w:rPr>
          <w:rFonts w:ascii="Dolly Pro Reg" w:hAnsi="Dolly Pro Reg"/>
        </w:rPr>
        <w:t xml:space="preserve"> unterstützt den verantwortungsvollen Umgang mit Alkohol, über den Sie sich auf https://www.massvoll-geniessen.de/ informieren können. Weitere Informationen zum Unternehmen und Portfolio finden Sie auf </w:t>
      </w:r>
      <w:hyperlink r:id="rId12" w:history="1">
        <w:r w:rsidRPr="00CA10FE">
          <w:rPr>
            <w:rFonts w:ascii="Dolly Pro Reg" w:hAnsi="Dolly Pro Reg"/>
          </w:rPr>
          <w:t>www.stkiliandistillers.com</w:t>
        </w:r>
      </w:hyperlink>
      <w:r w:rsidRPr="00CA10FE">
        <w:rPr>
          <w:rFonts w:ascii="Dolly Pro Reg" w:hAnsi="Dolly Pro Reg"/>
        </w:rPr>
        <w:t>.</w:t>
      </w:r>
    </w:p>
    <w:p w14:paraId="6199649D" w14:textId="741B3917" w:rsidR="00885B7C" w:rsidRPr="00CA10FE" w:rsidRDefault="00885B7C">
      <w:pPr>
        <w:rPr>
          <w:rFonts w:ascii="Dolly Pro Reg" w:hAnsi="Dolly Pro Reg"/>
        </w:rPr>
      </w:pPr>
    </w:p>
    <w:p w14:paraId="41530DBA" w14:textId="77777777" w:rsidR="00885B7C" w:rsidRPr="00CA10FE" w:rsidRDefault="00885B7C" w:rsidP="00885B7C">
      <w:pPr>
        <w:rPr>
          <w:rFonts w:ascii="Dolly Pro Reg" w:hAnsi="Dolly Pro Reg"/>
          <w:b/>
          <w:bCs/>
          <w:noProof/>
        </w:rPr>
      </w:pPr>
      <w:r w:rsidRPr="00CA10FE">
        <w:rPr>
          <w:rFonts w:ascii="Dolly Pro Reg" w:hAnsi="Dolly Pro Reg"/>
          <w:b/>
          <w:bCs/>
          <w:noProof/>
        </w:rPr>
        <w:t xml:space="preserve">Impressum </w:t>
      </w:r>
    </w:p>
    <w:p w14:paraId="2A426BBE" w14:textId="77777777" w:rsidR="00885B7C" w:rsidRPr="00CA10FE" w:rsidRDefault="00885B7C" w:rsidP="00885B7C">
      <w:pPr>
        <w:rPr>
          <w:rFonts w:ascii="Dolly Pro Reg" w:hAnsi="Dolly Pro Reg"/>
          <w:noProof/>
        </w:rPr>
      </w:pPr>
    </w:p>
    <w:p w14:paraId="512C2353" w14:textId="77777777" w:rsidR="00885B7C" w:rsidRPr="00CA10FE" w:rsidRDefault="00885B7C" w:rsidP="00885B7C">
      <w:pPr>
        <w:rPr>
          <w:rFonts w:ascii="Dolly Pro Reg" w:hAnsi="Dolly Pro Reg"/>
          <w:noProof/>
        </w:rPr>
      </w:pPr>
    </w:p>
    <w:p w14:paraId="2554160C" w14:textId="77777777" w:rsidR="00885B7C" w:rsidRPr="00CA10FE" w:rsidRDefault="00885B7C" w:rsidP="00885B7C">
      <w:pPr>
        <w:rPr>
          <w:rFonts w:ascii="Dolly Pro Reg" w:hAnsi="Dolly Pro Reg"/>
          <w:noProof/>
        </w:rPr>
      </w:pPr>
      <w:r w:rsidRPr="00CA10FE">
        <w:rPr>
          <w:rFonts w:ascii="Dolly Pro Reg" w:hAnsi="Dolly Pro Reg"/>
          <w:noProof/>
        </w:rPr>
        <w:t>Herausgeber und verantwortlich für den Inhalt:</w:t>
      </w:r>
    </w:p>
    <w:p w14:paraId="25DE9D9B" w14:textId="77777777" w:rsidR="00885B7C" w:rsidRPr="00CA10FE" w:rsidRDefault="00885B7C" w:rsidP="00885B7C">
      <w:pPr>
        <w:rPr>
          <w:rFonts w:ascii="Dolly Pro Reg" w:hAnsi="Dolly Pro Reg"/>
        </w:rPr>
      </w:pPr>
    </w:p>
    <w:p w14:paraId="68511594" w14:textId="77777777" w:rsidR="00885B7C" w:rsidRPr="00CA10FE" w:rsidRDefault="00885B7C" w:rsidP="00885B7C">
      <w:pPr>
        <w:rPr>
          <w:rFonts w:ascii="Dolly Pro Reg" w:hAnsi="Dolly Pro Reg"/>
        </w:rPr>
      </w:pPr>
    </w:p>
    <w:p w14:paraId="09B5B98B" w14:textId="77777777" w:rsidR="00885B7C" w:rsidRPr="00CA10FE" w:rsidRDefault="00885B7C" w:rsidP="00885B7C">
      <w:pPr>
        <w:rPr>
          <w:rFonts w:ascii="Dolly Pro Reg" w:hAnsi="Dolly Pro Reg"/>
          <w:b/>
          <w:bCs/>
        </w:rPr>
      </w:pPr>
      <w:r w:rsidRPr="00CA10FE">
        <w:rPr>
          <w:rFonts w:ascii="Dolly Pro Reg" w:hAnsi="Dolly Pro Reg"/>
          <w:b/>
          <w:bCs/>
        </w:rPr>
        <w:t xml:space="preserve">St. Kilian </w:t>
      </w:r>
      <w:proofErr w:type="spellStart"/>
      <w:r w:rsidRPr="00CA10FE">
        <w:rPr>
          <w:rFonts w:ascii="Dolly Pro Reg" w:hAnsi="Dolly Pro Reg"/>
          <w:b/>
          <w:bCs/>
        </w:rPr>
        <w:t>Distillers</w:t>
      </w:r>
      <w:proofErr w:type="spellEnd"/>
      <w:r w:rsidRPr="00CA10FE">
        <w:rPr>
          <w:rFonts w:ascii="Dolly Pro Reg" w:hAnsi="Dolly Pro Reg"/>
          <w:b/>
          <w:bCs/>
        </w:rPr>
        <w:t xml:space="preserve"> GmbH</w:t>
      </w:r>
    </w:p>
    <w:p w14:paraId="1B9BB6C1" w14:textId="77777777" w:rsidR="00885B7C" w:rsidRPr="00CA10FE" w:rsidRDefault="00885B7C" w:rsidP="00885B7C">
      <w:pPr>
        <w:rPr>
          <w:rFonts w:ascii="Dolly Pro Reg" w:hAnsi="Dolly Pro Reg"/>
        </w:rPr>
      </w:pPr>
      <w:r w:rsidRPr="00CA10FE">
        <w:rPr>
          <w:rFonts w:ascii="Dolly Pro Reg" w:hAnsi="Dolly Pro Reg"/>
        </w:rPr>
        <w:t>Hauptstraße 1-5</w:t>
      </w:r>
    </w:p>
    <w:p w14:paraId="3FBED8DD" w14:textId="77777777" w:rsidR="00885B7C" w:rsidRPr="00CA10FE" w:rsidRDefault="00885B7C" w:rsidP="00885B7C">
      <w:pPr>
        <w:rPr>
          <w:rFonts w:ascii="Dolly Pro Reg" w:hAnsi="Dolly Pro Reg"/>
        </w:rPr>
      </w:pPr>
      <w:r w:rsidRPr="00CA10FE">
        <w:rPr>
          <w:rFonts w:ascii="Dolly Pro Reg" w:hAnsi="Dolly Pro Reg"/>
        </w:rPr>
        <w:t xml:space="preserve">63924 </w:t>
      </w:r>
      <w:proofErr w:type="spellStart"/>
      <w:r w:rsidRPr="00CA10FE">
        <w:rPr>
          <w:rFonts w:ascii="Dolly Pro Reg" w:hAnsi="Dolly Pro Reg"/>
        </w:rPr>
        <w:t>Rüdenau</w:t>
      </w:r>
      <w:proofErr w:type="spellEnd"/>
    </w:p>
    <w:p w14:paraId="17926C75" w14:textId="77777777" w:rsidR="00885B7C" w:rsidRPr="00CA10FE" w:rsidRDefault="00885B7C" w:rsidP="00885B7C">
      <w:pPr>
        <w:rPr>
          <w:rFonts w:ascii="Dolly Pro Reg" w:hAnsi="Dolly Pro Reg"/>
          <w:noProof/>
        </w:rPr>
      </w:pPr>
    </w:p>
    <w:p w14:paraId="675773A2" w14:textId="77777777" w:rsidR="00885B7C" w:rsidRPr="00CA10FE" w:rsidRDefault="00885B7C" w:rsidP="00885B7C">
      <w:pPr>
        <w:rPr>
          <w:rFonts w:ascii="Dolly Pro Reg" w:hAnsi="Dolly Pro Reg"/>
          <w:noProof/>
        </w:rPr>
      </w:pPr>
      <w:r w:rsidRPr="00CA10FE">
        <w:rPr>
          <w:rFonts w:ascii="Dolly Pro Reg" w:hAnsi="Dolly Pro Reg"/>
          <w:noProof/>
        </w:rPr>
        <w:t>Amtsgericht Aschaffenburg – HRB 12206</w:t>
      </w:r>
    </w:p>
    <w:p w14:paraId="20FBF15C" w14:textId="77777777" w:rsidR="00885B7C" w:rsidRPr="00CA10FE" w:rsidRDefault="00885B7C" w:rsidP="00885B7C">
      <w:pPr>
        <w:rPr>
          <w:rFonts w:ascii="Dolly Pro Reg" w:hAnsi="Dolly Pro Reg"/>
          <w:noProof/>
        </w:rPr>
      </w:pPr>
    </w:p>
    <w:p w14:paraId="7C671249" w14:textId="77777777" w:rsidR="00885B7C" w:rsidRPr="00CA10FE" w:rsidRDefault="00885B7C" w:rsidP="00885B7C">
      <w:pPr>
        <w:rPr>
          <w:rFonts w:ascii="Dolly Pro Reg" w:hAnsi="Dolly Pro Reg"/>
          <w:noProof/>
        </w:rPr>
      </w:pPr>
      <w:r w:rsidRPr="00CA10FE">
        <w:rPr>
          <w:rFonts w:ascii="Dolly Pro Reg" w:hAnsi="Dolly Pro Reg"/>
          <w:noProof/>
        </w:rPr>
        <w:t>Geschäftsführer:</w:t>
      </w:r>
    </w:p>
    <w:p w14:paraId="19357FBF" w14:textId="77777777" w:rsidR="00885B7C" w:rsidRPr="00CA10FE" w:rsidRDefault="00885B7C" w:rsidP="00354180">
      <w:pPr>
        <w:pBdr>
          <w:bottom w:val="single" w:sz="12" w:space="0" w:color="auto"/>
        </w:pBdr>
        <w:rPr>
          <w:rFonts w:ascii="Dolly Pro Reg" w:hAnsi="Dolly Pro Reg"/>
          <w:noProof/>
        </w:rPr>
      </w:pPr>
      <w:r w:rsidRPr="00CA10FE">
        <w:rPr>
          <w:rFonts w:ascii="Dolly Pro Reg" w:hAnsi="Dolly Pro Reg"/>
          <w:noProof/>
        </w:rPr>
        <w:t>Philipp Trützler, Andreas Thümmler</w:t>
      </w:r>
    </w:p>
    <w:p w14:paraId="3472745D" w14:textId="77777777" w:rsidR="00885B7C" w:rsidRPr="00CA10FE" w:rsidRDefault="00885B7C" w:rsidP="00354180">
      <w:pPr>
        <w:pBdr>
          <w:bottom w:val="single" w:sz="12" w:space="0" w:color="auto"/>
        </w:pBdr>
        <w:rPr>
          <w:rFonts w:ascii="Dolly Pro Reg" w:hAnsi="Dolly Pro Reg"/>
          <w:noProof/>
        </w:rPr>
      </w:pPr>
    </w:p>
    <w:p w14:paraId="25E6F38C" w14:textId="77777777" w:rsidR="00885B7C" w:rsidRPr="00CA10FE" w:rsidRDefault="00885B7C" w:rsidP="00354180">
      <w:pPr>
        <w:pBdr>
          <w:bottom w:val="single" w:sz="12" w:space="0" w:color="auto"/>
        </w:pBdr>
        <w:rPr>
          <w:rFonts w:ascii="Dolly Pro Reg" w:hAnsi="Dolly Pro Reg"/>
          <w:noProof/>
        </w:rPr>
      </w:pPr>
      <w:r w:rsidRPr="00CA10FE">
        <w:rPr>
          <w:rFonts w:ascii="Dolly Pro Reg" w:hAnsi="Dolly Pro Reg"/>
          <w:noProof/>
        </w:rPr>
        <w:t>Mail: presse@stkiliandistillers.com</w:t>
      </w:r>
    </w:p>
    <w:p w14:paraId="7CC3A731" w14:textId="3193D43F" w:rsidR="002E0BC1" w:rsidRPr="00CA10FE" w:rsidRDefault="002E0BC1" w:rsidP="00885B7C">
      <w:pPr>
        <w:widowControl/>
        <w:adjustRightInd w:val="0"/>
        <w:ind w:right="-425"/>
        <w:rPr>
          <w:rFonts w:ascii="Dolly Pro Reg" w:eastAsiaTheme="minorHAnsi" w:hAnsi="Dolly Pro Reg" w:cs="Segoe UI"/>
          <w:lang w:eastAsia="en-US" w:bidi="ar-SA"/>
        </w:rPr>
      </w:pPr>
    </w:p>
    <w:sectPr w:rsidR="002E0BC1" w:rsidRPr="00CA10FE" w:rsidSect="00B37EBD">
      <w:headerReference w:type="default" r:id="rId13"/>
      <w:footerReference w:type="default" r:id="rId14"/>
      <w:type w:val="continuous"/>
      <w:pgSz w:w="11907" w:h="16840" w:code="9"/>
      <w:pgMar w:top="238" w:right="3118" w:bottom="289" w:left="1701" w:header="720" w:footer="4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F7520B" w14:textId="77777777" w:rsidR="00121C17" w:rsidRDefault="00121C17" w:rsidP="009A1DEE">
      <w:r>
        <w:separator/>
      </w:r>
    </w:p>
  </w:endnote>
  <w:endnote w:type="continuationSeparator" w:id="0">
    <w:p w14:paraId="264C19AC" w14:textId="77777777" w:rsidR="00121C17" w:rsidRDefault="00121C17" w:rsidP="009A1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Dolly Pro Reg">
    <w:altName w:val="Calibri"/>
    <w:panose1 w:val="02000603060000020004"/>
    <w:charset w:val="00"/>
    <w:family w:val="modern"/>
    <w:notTrueType/>
    <w:pitch w:val="variable"/>
    <w:sig w:usb0="800002AF" w:usb1="5000204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7E139D" w14:textId="77777777" w:rsidR="00662BF4" w:rsidRDefault="00662BF4" w:rsidP="00662BF4">
    <w:pPr>
      <w:pStyle w:val="Fuzeile"/>
      <w:rPr>
        <w:rFonts w:asciiTheme="majorHAnsi" w:hAnsiTheme="majorHAnsi"/>
        <w:sz w:val="18"/>
      </w:rPr>
    </w:pPr>
    <w:r>
      <w:rPr>
        <w:rFonts w:asciiTheme="majorHAnsi" w:hAnsiTheme="majorHAnsi"/>
        <w:noProof/>
        <w:sz w:val="18"/>
      </w:rPr>
      <w:drawing>
        <wp:anchor distT="0" distB="0" distL="114300" distR="114300" simplePos="0" relativeHeight="251664384" behindDoc="1" locked="0" layoutInCell="1" allowOverlap="1" wp14:anchorId="7860AFE2" wp14:editId="30485DF9">
          <wp:simplePos x="0" y="0"/>
          <wp:positionH relativeFrom="column">
            <wp:posOffset>2792479</wp:posOffset>
          </wp:positionH>
          <wp:positionV relativeFrom="paragraph">
            <wp:posOffset>4840</wp:posOffset>
          </wp:positionV>
          <wp:extent cx="1169111" cy="388756"/>
          <wp:effectExtent l="0" t="0" r="0" b="0"/>
          <wp:wrapNone/>
          <wp:docPr id="159335613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356133" name="Grafik 1593356133"/>
                  <pic:cNvPicPr/>
                </pic:nvPicPr>
                <pic:blipFill>
                  <a:blip r:embed="rId1">
                    <a:extLst>
                      <a:ext uri="{28A0092B-C50C-407E-A947-70E740481C1C}">
                        <a14:useLocalDpi xmlns:a14="http://schemas.microsoft.com/office/drawing/2010/main" val="0"/>
                      </a:ext>
                    </a:extLst>
                  </a:blip>
                  <a:stretch>
                    <a:fillRect/>
                  </a:stretch>
                </pic:blipFill>
                <pic:spPr>
                  <a:xfrm>
                    <a:off x="0" y="0"/>
                    <a:ext cx="1169111" cy="388756"/>
                  </a:xfrm>
                  <a:prstGeom prst="rect">
                    <a:avLst/>
                  </a:prstGeom>
                </pic:spPr>
              </pic:pic>
            </a:graphicData>
          </a:graphic>
          <wp14:sizeRelH relativeFrom="margin">
            <wp14:pctWidth>0</wp14:pctWidth>
          </wp14:sizeRelH>
          <wp14:sizeRelV relativeFrom="margin">
            <wp14:pctHeight>0</wp14:pctHeight>
          </wp14:sizeRelV>
        </wp:anchor>
      </w:drawing>
    </w:r>
    <w:r>
      <w:rPr>
        <w:rFonts w:asciiTheme="majorHAnsi" w:hAnsiTheme="majorHAnsi"/>
        <w:noProof/>
        <w:sz w:val="18"/>
      </w:rPr>
      <w:drawing>
        <wp:anchor distT="0" distB="0" distL="114300" distR="114300" simplePos="0" relativeHeight="251663360" behindDoc="1" locked="0" layoutInCell="1" allowOverlap="1" wp14:anchorId="6349F072" wp14:editId="269A4133">
          <wp:simplePos x="0" y="0"/>
          <wp:positionH relativeFrom="rightMargin">
            <wp:posOffset>-468507</wp:posOffset>
          </wp:positionH>
          <wp:positionV relativeFrom="paragraph">
            <wp:posOffset>91601</wp:posOffset>
          </wp:positionV>
          <wp:extent cx="605307" cy="260282"/>
          <wp:effectExtent l="0" t="0" r="4445" b="6985"/>
          <wp:wrapNone/>
          <wp:docPr id="53865445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654450" name="Grafik 538654450"/>
                  <pic:cNvPicPr/>
                </pic:nvPicPr>
                <pic:blipFill>
                  <a:blip r:embed="rId2">
                    <a:extLst>
                      <a:ext uri="{28A0092B-C50C-407E-A947-70E740481C1C}">
                        <a14:useLocalDpi xmlns:a14="http://schemas.microsoft.com/office/drawing/2010/main" val="0"/>
                      </a:ext>
                    </a:extLst>
                  </a:blip>
                  <a:stretch>
                    <a:fillRect/>
                  </a:stretch>
                </pic:blipFill>
                <pic:spPr>
                  <a:xfrm>
                    <a:off x="0" y="0"/>
                    <a:ext cx="605307" cy="260282"/>
                  </a:xfrm>
                  <a:prstGeom prst="rect">
                    <a:avLst/>
                  </a:prstGeom>
                </pic:spPr>
              </pic:pic>
            </a:graphicData>
          </a:graphic>
          <wp14:sizeRelH relativeFrom="margin">
            <wp14:pctWidth>0</wp14:pctWidth>
          </wp14:sizeRelH>
          <wp14:sizeRelV relativeFrom="margin">
            <wp14:pctHeight>0</wp14:pctHeight>
          </wp14:sizeRelV>
        </wp:anchor>
      </w:drawing>
    </w:r>
  </w:p>
  <w:p w14:paraId="17C365D9" w14:textId="77777777" w:rsidR="00662BF4" w:rsidRDefault="00662BF4" w:rsidP="00662BF4">
    <w:pPr>
      <w:pStyle w:val="Fuzeile"/>
      <w:rPr>
        <w:rFonts w:asciiTheme="majorHAnsi" w:hAnsiTheme="majorHAnsi"/>
        <w:sz w:val="18"/>
      </w:rPr>
    </w:pPr>
    <w:r w:rsidRPr="00CD3F0F">
      <w:rPr>
        <w:rFonts w:asciiTheme="majorHAnsi" w:hAnsiTheme="majorHAnsi"/>
        <w:sz w:val="18"/>
      </w:rPr>
      <w:t>Pressekontakt: ST. KILIAN DISTILLERS</w:t>
    </w:r>
  </w:p>
  <w:p w14:paraId="34E0A104" w14:textId="51AD95E5" w:rsidR="005E743A" w:rsidRPr="00662BF4" w:rsidRDefault="00662BF4" w:rsidP="00662BF4">
    <w:pPr>
      <w:pStyle w:val="Fuzeile"/>
      <w:rPr>
        <w:rFonts w:asciiTheme="majorHAnsi" w:hAnsiTheme="majorHAnsi"/>
        <w:sz w:val="18"/>
      </w:rPr>
    </w:pPr>
    <w:r w:rsidRPr="00CD3F0F">
      <w:rPr>
        <w:rFonts w:asciiTheme="majorHAnsi" w:hAnsiTheme="majorHAnsi"/>
        <w:sz w:val="18"/>
      </w:rPr>
      <w:t>T: +49 9371 40712-</w:t>
    </w:r>
    <w:r>
      <w:rPr>
        <w:rFonts w:asciiTheme="majorHAnsi" w:hAnsiTheme="majorHAnsi"/>
        <w:sz w:val="18"/>
      </w:rPr>
      <w:t>66</w:t>
    </w:r>
    <w:r w:rsidRPr="00CD3F0F">
      <w:rPr>
        <w:rFonts w:asciiTheme="majorHAnsi" w:hAnsiTheme="majorHAnsi"/>
        <w:sz w:val="18"/>
      </w:rPr>
      <w:t xml:space="preserve">, </w:t>
    </w:r>
    <w:r w:rsidRPr="00A66CCA">
      <w:rPr>
        <w:rFonts w:asciiTheme="majorHAnsi" w:hAnsiTheme="majorHAnsi"/>
        <w:sz w:val="18"/>
      </w:rPr>
      <w:t>presse@stkiliandistillers.com</w:t>
    </w:r>
    <w:r>
      <w:rPr>
        <w:rFonts w:asciiTheme="majorHAnsi" w:hAnsiTheme="majorHAnsi"/>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61EBC2" w14:textId="77777777" w:rsidR="00121C17" w:rsidRDefault="00121C17" w:rsidP="009A1DEE">
      <w:r>
        <w:separator/>
      </w:r>
    </w:p>
  </w:footnote>
  <w:footnote w:type="continuationSeparator" w:id="0">
    <w:p w14:paraId="5C2C7A90" w14:textId="77777777" w:rsidR="00121C17" w:rsidRDefault="00121C17" w:rsidP="009A1D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FEE7C" w14:textId="028A5F98" w:rsidR="005E743A" w:rsidRDefault="00CE6741">
    <w:pPr>
      <w:pStyle w:val="Kopfzeile"/>
    </w:pPr>
    <w:r w:rsidRPr="0099130C">
      <w:rPr>
        <w:rFonts w:cs="Open Sans"/>
        <w:b/>
        <w:noProof/>
        <w:sz w:val="18"/>
      </w:rPr>
      <w:drawing>
        <wp:anchor distT="0" distB="0" distL="114300" distR="114300" simplePos="0" relativeHeight="251661312" behindDoc="0" locked="0" layoutInCell="1" allowOverlap="1" wp14:anchorId="299023EC" wp14:editId="68E90B7C">
          <wp:simplePos x="0" y="0"/>
          <wp:positionH relativeFrom="margin">
            <wp:posOffset>1436242</wp:posOffset>
          </wp:positionH>
          <wp:positionV relativeFrom="paragraph">
            <wp:posOffset>-127694</wp:posOffset>
          </wp:positionV>
          <wp:extent cx="2520000" cy="1123200"/>
          <wp:effectExtent l="0" t="0" r="0" b="0"/>
          <wp:wrapTopAndBottom/>
          <wp:docPr id="1845674983" name="Grafik 1845674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t.Kilian_Logo_kupfer_CMYK_U.jpg"/>
                  <pic:cNvPicPr/>
                </pic:nvPicPr>
                <pic:blipFill rotWithShape="1">
                  <a:blip r:embed="rId1" cstate="print">
                    <a:extLst>
                      <a:ext uri="{28A0092B-C50C-407E-A947-70E740481C1C}">
                        <a14:useLocalDpi xmlns:a14="http://schemas.microsoft.com/office/drawing/2010/main" val="0"/>
                      </a:ext>
                    </a:extLst>
                  </a:blip>
                  <a:srcRect t="26710"/>
                  <a:stretch/>
                </pic:blipFill>
                <pic:spPr bwMode="auto">
                  <a:xfrm>
                    <a:off x="0" y="0"/>
                    <a:ext cx="2520000" cy="1123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sdt>
      <w:sdtPr>
        <w:id w:val="-193623933"/>
        <w:docPartObj>
          <w:docPartGallery w:val="Page Numbers (Margins)"/>
          <w:docPartUnique/>
        </w:docPartObj>
      </w:sdtPr>
      <w:sdtEndPr/>
      <w:sdtContent>
        <w:r w:rsidR="005E743A">
          <w:rPr>
            <w:noProof/>
          </w:rPr>
          <mc:AlternateContent>
            <mc:Choice Requires="wps">
              <w:drawing>
                <wp:anchor distT="0" distB="0" distL="114300" distR="114300" simplePos="0" relativeHeight="251659264" behindDoc="0" locked="0" layoutInCell="0" allowOverlap="1" wp14:anchorId="13CAFC14" wp14:editId="44F0D264">
                  <wp:simplePos x="0" y="0"/>
                  <wp:positionH relativeFrom="rightMargin">
                    <wp:align>right</wp:align>
                  </wp:positionH>
                  <wp:positionV relativeFrom="margin">
                    <wp:align>center</wp:align>
                  </wp:positionV>
                  <wp:extent cx="864235" cy="329565"/>
                  <wp:effectExtent l="0" t="0" r="0" b="0"/>
                  <wp:wrapNone/>
                  <wp:docPr id="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423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355392" w14:textId="77777777" w:rsidR="005E743A" w:rsidRPr="002179B8" w:rsidRDefault="005E743A">
                              <w:pPr>
                                <w:pBdr>
                                  <w:bottom w:val="single" w:sz="4" w:space="1" w:color="auto"/>
                                </w:pBdr>
                                <w:rPr>
                                  <w:rFonts w:ascii="Dolly Pro Reg" w:hAnsi="Dolly Pro Reg"/>
                                </w:rPr>
                              </w:pPr>
                              <w:r w:rsidRPr="002179B8">
                                <w:rPr>
                                  <w:rFonts w:ascii="Dolly Pro Reg" w:hAnsi="Dolly Pro Reg"/>
                                </w:rPr>
                                <w:fldChar w:fldCharType="begin"/>
                              </w:r>
                              <w:r w:rsidRPr="002179B8">
                                <w:rPr>
                                  <w:rFonts w:ascii="Dolly Pro Reg" w:hAnsi="Dolly Pro Reg"/>
                                </w:rPr>
                                <w:instrText>PAGE   \* MERGEFORMAT</w:instrText>
                              </w:r>
                              <w:r w:rsidRPr="002179B8">
                                <w:rPr>
                                  <w:rFonts w:ascii="Dolly Pro Reg" w:hAnsi="Dolly Pro Reg"/>
                                </w:rPr>
                                <w:fldChar w:fldCharType="separate"/>
                              </w:r>
                              <w:r w:rsidRPr="002179B8">
                                <w:rPr>
                                  <w:rFonts w:ascii="Dolly Pro Reg" w:hAnsi="Dolly Pro Reg"/>
                                </w:rPr>
                                <w:t>2</w:t>
                              </w:r>
                              <w:r w:rsidRPr="002179B8">
                                <w:rPr>
                                  <w:rFonts w:ascii="Dolly Pro Reg" w:hAnsi="Dolly Pro Reg"/>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13CAFC14" id="Rectangle 1" o:spid="_x0000_s1026" style="position:absolute;margin-left:16.85pt;margin-top:0;width:68.05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" o:allowincell="f" stroked="f">
                  <v:textbox>
                    <w:txbxContent>
                      <w:p w14:paraId="6D355392" w14:textId="77777777" w:rsidR="005E743A" w:rsidRPr="002179B8" w:rsidRDefault="005E743A">
                        <w:pPr>
                          <w:pBdr>
                            <w:bottom w:val="single" w:sz="4" w:space="1" w:color="auto"/>
                          </w:pBdr>
                          <w:rPr>
                            <w:rFonts w:ascii="Dolly Pro Reg" w:hAnsi="Dolly Pro Reg"/>
                          </w:rPr>
                        </w:pPr>
                        <w:r w:rsidRPr="002179B8">
                          <w:rPr>
                            <w:rFonts w:ascii="Dolly Pro Reg" w:hAnsi="Dolly Pro Reg"/>
                          </w:rPr>
                          <w:fldChar w:fldCharType="begin"/>
                        </w:r>
                        <w:r w:rsidRPr="002179B8">
                          <w:rPr>
                            <w:rFonts w:ascii="Dolly Pro Reg" w:hAnsi="Dolly Pro Reg"/>
                          </w:rPr>
                          <w:instrText>PAGE   \* MERGEFORMAT</w:instrText>
                        </w:r>
                        <w:r w:rsidRPr="002179B8">
                          <w:rPr>
                            <w:rFonts w:ascii="Dolly Pro Reg" w:hAnsi="Dolly Pro Reg"/>
                          </w:rPr>
                          <w:fldChar w:fldCharType="separate"/>
                        </w:r>
                        <w:r w:rsidRPr="002179B8">
                          <w:rPr>
                            <w:rFonts w:ascii="Dolly Pro Reg" w:hAnsi="Dolly Pro Reg"/>
                          </w:rPr>
                          <w:t>2</w:t>
                        </w:r>
                        <w:r w:rsidRPr="002179B8">
                          <w:rPr>
                            <w:rFonts w:ascii="Dolly Pro Reg" w:hAnsi="Dolly Pro Reg"/>
                          </w:rPr>
                          <w:fldChar w:fldCharType="end"/>
                        </w:r>
                      </w:p>
                    </w:txbxContent>
                  </v:textbox>
                  <w10:wrap anchorx="margin" anchory="margin"/>
                </v:rect>
              </w:pict>
            </mc:Fallback>
          </mc:AlternateContent>
        </w:r>
      </w:sdtContent>
    </w:sdt>
    <w:r w:rsidR="00A967C7">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6A3029"/>
    <w:multiLevelType w:val="hybridMultilevel"/>
    <w:tmpl w:val="8E58443C"/>
    <w:lvl w:ilvl="0" w:tplc="2FCAD74E">
      <w:numFmt w:val="bullet"/>
      <w:lvlText w:val="-"/>
      <w:lvlJc w:val="left"/>
      <w:pPr>
        <w:ind w:left="720" w:hanging="360"/>
      </w:pPr>
      <w:rPr>
        <w:rFonts w:ascii="Cambria" w:eastAsia="Arial" w:hAnsi="Cambri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1735530"/>
    <w:multiLevelType w:val="hybridMultilevel"/>
    <w:tmpl w:val="B81E0576"/>
    <w:lvl w:ilvl="0" w:tplc="8FBCBE14">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4B412F"/>
    <w:multiLevelType w:val="multilevel"/>
    <w:tmpl w:val="B1AED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45183482">
    <w:abstractNumId w:val="1"/>
  </w:num>
  <w:num w:numId="2" w16cid:durableId="1004625564">
    <w:abstractNumId w:val="0"/>
  </w:num>
  <w:num w:numId="3" w16cid:durableId="3320756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C73"/>
    <w:rsid w:val="000019F2"/>
    <w:rsid w:val="00002065"/>
    <w:rsid w:val="0000317C"/>
    <w:rsid w:val="00003455"/>
    <w:rsid w:val="00012B08"/>
    <w:rsid w:val="00012F0C"/>
    <w:rsid w:val="000201E0"/>
    <w:rsid w:val="00020A0C"/>
    <w:rsid w:val="00022AF0"/>
    <w:rsid w:val="00023FC5"/>
    <w:rsid w:val="000264C8"/>
    <w:rsid w:val="000314AF"/>
    <w:rsid w:val="00031BDB"/>
    <w:rsid w:val="00032F5E"/>
    <w:rsid w:val="0003357D"/>
    <w:rsid w:val="00036C2C"/>
    <w:rsid w:val="000376C7"/>
    <w:rsid w:val="00041E8E"/>
    <w:rsid w:val="000535FE"/>
    <w:rsid w:val="00053A23"/>
    <w:rsid w:val="00055ABA"/>
    <w:rsid w:val="00056DFB"/>
    <w:rsid w:val="00076246"/>
    <w:rsid w:val="0007642E"/>
    <w:rsid w:val="00084C39"/>
    <w:rsid w:val="0009359B"/>
    <w:rsid w:val="0009373B"/>
    <w:rsid w:val="000946B9"/>
    <w:rsid w:val="000A0F3A"/>
    <w:rsid w:val="000A4DCE"/>
    <w:rsid w:val="000B12DA"/>
    <w:rsid w:val="000C325D"/>
    <w:rsid w:val="000C7C7F"/>
    <w:rsid w:val="000D26C0"/>
    <w:rsid w:val="000D45AC"/>
    <w:rsid w:val="000D6ACB"/>
    <w:rsid w:val="000F628E"/>
    <w:rsid w:val="0010108F"/>
    <w:rsid w:val="00103585"/>
    <w:rsid w:val="00110952"/>
    <w:rsid w:val="00121291"/>
    <w:rsid w:val="00121C17"/>
    <w:rsid w:val="00122856"/>
    <w:rsid w:val="00124EEC"/>
    <w:rsid w:val="00127649"/>
    <w:rsid w:val="00127DB8"/>
    <w:rsid w:val="00133CEC"/>
    <w:rsid w:val="00135AA2"/>
    <w:rsid w:val="00140C60"/>
    <w:rsid w:val="001411DD"/>
    <w:rsid w:val="001502B9"/>
    <w:rsid w:val="001517C2"/>
    <w:rsid w:val="0015215A"/>
    <w:rsid w:val="001555CE"/>
    <w:rsid w:val="001571D5"/>
    <w:rsid w:val="00160DDF"/>
    <w:rsid w:val="00161275"/>
    <w:rsid w:val="00163226"/>
    <w:rsid w:val="00164D09"/>
    <w:rsid w:val="00166700"/>
    <w:rsid w:val="00171028"/>
    <w:rsid w:val="0018053C"/>
    <w:rsid w:val="00180F12"/>
    <w:rsid w:val="00182513"/>
    <w:rsid w:val="00183F2F"/>
    <w:rsid w:val="0019043C"/>
    <w:rsid w:val="001924F8"/>
    <w:rsid w:val="00193054"/>
    <w:rsid w:val="00193628"/>
    <w:rsid w:val="001A06CC"/>
    <w:rsid w:val="001A15DF"/>
    <w:rsid w:val="001A790B"/>
    <w:rsid w:val="001A7FCA"/>
    <w:rsid w:val="001B0158"/>
    <w:rsid w:val="001B1A42"/>
    <w:rsid w:val="001B4168"/>
    <w:rsid w:val="001B4BD9"/>
    <w:rsid w:val="001B7A09"/>
    <w:rsid w:val="001C2958"/>
    <w:rsid w:val="001C4BD0"/>
    <w:rsid w:val="001C5FC5"/>
    <w:rsid w:val="001C6518"/>
    <w:rsid w:val="001D1FD0"/>
    <w:rsid w:val="001D219F"/>
    <w:rsid w:val="001D5EF3"/>
    <w:rsid w:val="001D79D5"/>
    <w:rsid w:val="001E0923"/>
    <w:rsid w:val="001E2C94"/>
    <w:rsid w:val="001E52B1"/>
    <w:rsid w:val="001F0A56"/>
    <w:rsid w:val="001F1DFD"/>
    <w:rsid w:val="001F2E67"/>
    <w:rsid w:val="001F3F73"/>
    <w:rsid w:val="001F7FCC"/>
    <w:rsid w:val="002067C7"/>
    <w:rsid w:val="00210E54"/>
    <w:rsid w:val="00217783"/>
    <w:rsid w:val="002179B8"/>
    <w:rsid w:val="0022098D"/>
    <w:rsid w:val="00221B42"/>
    <w:rsid w:val="00221DF6"/>
    <w:rsid w:val="0022296E"/>
    <w:rsid w:val="002244E9"/>
    <w:rsid w:val="00224971"/>
    <w:rsid w:val="00230DE9"/>
    <w:rsid w:val="0023340F"/>
    <w:rsid w:val="002350D1"/>
    <w:rsid w:val="00241ACD"/>
    <w:rsid w:val="00241CDA"/>
    <w:rsid w:val="00244668"/>
    <w:rsid w:val="00246437"/>
    <w:rsid w:val="00247114"/>
    <w:rsid w:val="002474F8"/>
    <w:rsid w:val="00251D0E"/>
    <w:rsid w:val="00251E47"/>
    <w:rsid w:val="002525DD"/>
    <w:rsid w:val="00271649"/>
    <w:rsid w:val="00271EC7"/>
    <w:rsid w:val="002813C9"/>
    <w:rsid w:val="00283329"/>
    <w:rsid w:val="00286301"/>
    <w:rsid w:val="002868F0"/>
    <w:rsid w:val="002874CB"/>
    <w:rsid w:val="00287526"/>
    <w:rsid w:val="00287B32"/>
    <w:rsid w:val="002910A7"/>
    <w:rsid w:val="00295018"/>
    <w:rsid w:val="00295749"/>
    <w:rsid w:val="002A101D"/>
    <w:rsid w:val="002A1C76"/>
    <w:rsid w:val="002A7612"/>
    <w:rsid w:val="002B033C"/>
    <w:rsid w:val="002B05EE"/>
    <w:rsid w:val="002B6D75"/>
    <w:rsid w:val="002B7B14"/>
    <w:rsid w:val="002C0468"/>
    <w:rsid w:val="002C1268"/>
    <w:rsid w:val="002C542F"/>
    <w:rsid w:val="002D0A60"/>
    <w:rsid w:val="002D3CF9"/>
    <w:rsid w:val="002D47B8"/>
    <w:rsid w:val="002D6DB0"/>
    <w:rsid w:val="002E0BC1"/>
    <w:rsid w:val="002E0C47"/>
    <w:rsid w:val="002E1A9E"/>
    <w:rsid w:val="002E48BA"/>
    <w:rsid w:val="002E4C73"/>
    <w:rsid w:val="002E7BFF"/>
    <w:rsid w:val="003008A9"/>
    <w:rsid w:val="00301D2C"/>
    <w:rsid w:val="00304C29"/>
    <w:rsid w:val="00304FCE"/>
    <w:rsid w:val="00310CE7"/>
    <w:rsid w:val="003121B2"/>
    <w:rsid w:val="003207B8"/>
    <w:rsid w:val="0032161B"/>
    <w:rsid w:val="00322EE7"/>
    <w:rsid w:val="003247DB"/>
    <w:rsid w:val="00324A0B"/>
    <w:rsid w:val="00330F2F"/>
    <w:rsid w:val="003314E8"/>
    <w:rsid w:val="00331BAC"/>
    <w:rsid w:val="00340611"/>
    <w:rsid w:val="00341D9D"/>
    <w:rsid w:val="00345C17"/>
    <w:rsid w:val="00350749"/>
    <w:rsid w:val="00353C18"/>
    <w:rsid w:val="00354180"/>
    <w:rsid w:val="003604E0"/>
    <w:rsid w:val="00365245"/>
    <w:rsid w:val="003749FE"/>
    <w:rsid w:val="00377B19"/>
    <w:rsid w:val="00380F26"/>
    <w:rsid w:val="00381138"/>
    <w:rsid w:val="00384CEA"/>
    <w:rsid w:val="0038757A"/>
    <w:rsid w:val="0039031B"/>
    <w:rsid w:val="0039763B"/>
    <w:rsid w:val="003A145C"/>
    <w:rsid w:val="003A667F"/>
    <w:rsid w:val="003B2FAA"/>
    <w:rsid w:val="003B3CA1"/>
    <w:rsid w:val="003B4DE3"/>
    <w:rsid w:val="003B6797"/>
    <w:rsid w:val="003B7486"/>
    <w:rsid w:val="003C08E7"/>
    <w:rsid w:val="003C24AC"/>
    <w:rsid w:val="003C2622"/>
    <w:rsid w:val="003C65B0"/>
    <w:rsid w:val="003C7727"/>
    <w:rsid w:val="003D326E"/>
    <w:rsid w:val="003D33CA"/>
    <w:rsid w:val="003D418D"/>
    <w:rsid w:val="003D73EA"/>
    <w:rsid w:val="003E2623"/>
    <w:rsid w:val="003F3F07"/>
    <w:rsid w:val="003F4991"/>
    <w:rsid w:val="003F5EC0"/>
    <w:rsid w:val="00400D2E"/>
    <w:rsid w:val="00401976"/>
    <w:rsid w:val="004023C5"/>
    <w:rsid w:val="00402CE3"/>
    <w:rsid w:val="0040767F"/>
    <w:rsid w:val="004078EC"/>
    <w:rsid w:val="00414C0F"/>
    <w:rsid w:val="00426C1C"/>
    <w:rsid w:val="004466CC"/>
    <w:rsid w:val="00450B7F"/>
    <w:rsid w:val="00451339"/>
    <w:rsid w:val="00462397"/>
    <w:rsid w:val="00466AF6"/>
    <w:rsid w:val="004670A9"/>
    <w:rsid w:val="004742E4"/>
    <w:rsid w:val="004750D1"/>
    <w:rsid w:val="00477B38"/>
    <w:rsid w:val="00477E8F"/>
    <w:rsid w:val="00477EC2"/>
    <w:rsid w:val="0048038E"/>
    <w:rsid w:val="0048484A"/>
    <w:rsid w:val="00485D85"/>
    <w:rsid w:val="00490551"/>
    <w:rsid w:val="00491E3A"/>
    <w:rsid w:val="00492754"/>
    <w:rsid w:val="0049402A"/>
    <w:rsid w:val="004A2D81"/>
    <w:rsid w:val="004B02F5"/>
    <w:rsid w:val="004B5D75"/>
    <w:rsid w:val="004C1D03"/>
    <w:rsid w:val="004C1E99"/>
    <w:rsid w:val="004C2805"/>
    <w:rsid w:val="004C2CA5"/>
    <w:rsid w:val="004C2DF9"/>
    <w:rsid w:val="004D19F7"/>
    <w:rsid w:val="004D7C36"/>
    <w:rsid w:val="004E0D07"/>
    <w:rsid w:val="004E2079"/>
    <w:rsid w:val="004E441E"/>
    <w:rsid w:val="004E50DD"/>
    <w:rsid w:val="004E5557"/>
    <w:rsid w:val="004E5917"/>
    <w:rsid w:val="004E5F1E"/>
    <w:rsid w:val="004F042C"/>
    <w:rsid w:val="004F1D34"/>
    <w:rsid w:val="004F3AB8"/>
    <w:rsid w:val="005047B2"/>
    <w:rsid w:val="00514406"/>
    <w:rsid w:val="00524A52"/>
    <w:rsid w:val="00527B1C"/>
    <w:rsid w:val="00534E85"/>
    <w:rsid w:val="00535AD9"/>
    <w:rsid w:val="00536818"/>
    <w:rsid w:val="005408DB"/>
    <w:rsid w:val="00540BBF"/>
    <w:rsid w:val="00545741"/>
    <w:rsid w:val="005510F1"/>
    <w:rsid w:val="005515F6"/>
    <w:rsid w:val="005522AC"/>
    <w:rsid w:val="005522C6"/>
    <w:rsid w:val="005544F5"/>
    <w:rsid w:val="0056208D"/>
    <w:rsid w:val="00562765"/>
    <w:rsid w:val="00565509"/>
    <w:rsid w:val="00566948"/>
    <w:rsid w:val="0056783F"/>
    <w:rsid w:val="00573374"/>
    <w:rsid w:val="00581521"/>
    <w:rsid w:val="0058159D"/>
    <w:rsid w:val="005832A5"/>
    <w:rsid w:val="00583405"/>
    <w:rsid w:val="005843FD"/>
    <w:rsid w:val="00586BB9"/>
    <w:rsid w:val="00593419"/>
    <w:rsid w:val="005A1843"/>
    <w:rsid w:val="005A34F3"/>
    <w:rsid w:val="005A4E52"/>
    <w:rsid w:val="005A60BA"/>
    <w:rsid w:val="005A7510"/>
    <w:rsid w:val="005B3A91"/>
    <w:rsid w:val="005B529E"/>
    <w:rsid w:val="005B5340"/>
    <w:rsid w:val="005B7261"/>
    <w:rsid w:val="005C4BCA"/>
    <w:rsid w:val="005C5888"/>
    <w:rsid w:val="005D43E0"/>
    <w:rsid w:val="005E2382"/>
    <w:rsid w:val="005E3992"/>
    <w:rsid w:val="005E5C42"/>
    <w:rsid w:val="005E743A"/>
    <w:rsid w:val="005E77D1"/>
    <w:rsid w:val="005F6B17"/>
    <w:rsid w:val="00607193"/>
    <w:rsid w:val="006162F0"/>
    <w:rsid w:val="006215E3"/>
    <w:rsid w:val="006326D6"/>
    <w:rsid w:val="00635198"/>
    <w:rsid w:val="0063519E"/>
    <w:rsid w:val="00636288"/>
    <w:rsid w:val="0063779F"/>
    <w:rsid w:val="00641E8B"/>
    <w:rsid w:val="006421CB"/>
    <w:rsid w:val="006464A6"/>
    <w:rsid w:val="00654452"/>
    <w:rsid w:val="0065510E"/>
    <w:rsid w:val="00657409"/>
    <w:rsid w:val="00660D8B"/>
    <w:rsid w:val="00662BF4"/>
    <w:rsid w:val="006664AF"/>
    <w:rsid w:val="00673ED7"/>
    <w:rsid w:val="00675CF9"/>
    <w:rsid w:val="00676985"/>
    <w:rsid w:val="00680E27"/>
    <w:rsid w:val="0069444B"/>
    <w:rsid w:val="006944B6"/>
    <w:rsid w:val="006966F9"/>
    <w:rsid w:val="00696E41"/>
    <w:rsid w:val="006A297F"/>
    <w:rsid w:val="006A2B98"/>
    <w:rsid w:val="006B730D"/>
    <w:rsid w:val="006C0693"/>
    <w:rsid w:val="006D28D3"/>
    <w:rsid w:val="006D722B"/>
    <w:rsid w:val="006E06FE"/>
    <w:rsid w:val="006E218A"/>
    <w:rsid w:val="006E5DB8"/>
    <w:rsid w:val="006E741D"/>
    <w:rsid w:val="00702583"/>
    <w:rsid w:val="00711C2D"/>
    <w:rsid w:val="007133C0"/>
    <w:rsid w:val="00715DF8"/>
    <w:rsid w:val="00716F77"/>
    <w:rsid w:val="00724A8F"/>
    <w:rsid w:val="00726B8D"/>
    <w:rsid w:val="00727135"/>
    <w:rsid w:val="007271DB"/>
    <w:rsid w:val="00727EAA"/>
    <w:rsid w:val="007405C9"/>
    <w:rsid w:val="007407DF"/>
    <w:rsid w:val="00742831"/>
    <w:rsid w:val="0074436F"/>
    <w:rsid w:val="007502DF"/>
    <w:rsid w:val="00750DC1"/>
    <w:rsid w:val="00752773"/>
    <w:rsid w:val="00754C1F"/>
    <w:rsid w:val="007551BA"/>
    <w:rsid w:val="00762B16"/>
    <w:rsid w:val="0076452A"/>
    <w:rsid w:val="007651E9"/>
    <w:rsid w:val="00774861"/>
    <w:rsid w:val="00775413"/>
    <w:rsid w:val="00775D70"/>
    <w:rsid w:val="00776CB1"/>
    <w:rsid w:val="00777BC7"/>
    <w:rsid w:val="007815EE"/>
    <w:rsid w:val="0078208F"/>
    <w:rsid w:val="0078258A"/>
    <w:rsid w:val="00794399"/>
    <w:rsid w:val="0079443B"/>
    <w:rsid w:val="0079683D"/>
    <w:rsid w:val="007A1445"/>
    <w:rsid w:val="007A22B9"/>
    <w:rsid w:val="007B0DB8"/>
    <w:rsid w:val="007B2F63"/>
    <w:rsid w:val="007B4706"/>
    <w:rsid w:val="007B55C3"/>
    <w:rsid w:val="007B6AD3"/>
    <w:rsid w:val="007C11EA"/>
    <w:rsid w:val="007C1428"/>
    <w:rsid w:val="007D17B9"/>
    <w:rsid w:val="007D68A1"/>
    <w:rsid w:val="007D7FF1"/>
    <w:rsid w:val="007E053B"/>
    <w:rsid w:val="007E103A"/>
    <w:rsid w:val="007E1B4E"/>
    <w:rsid w:val="007E3527"/>
    <w:rsid w:val="007E35F4"/>
    <w:rsid w:val="007E3EC7"/>
    <w:rsid w:val="008000F5"/>
    <w:rsid w:val="00804D98"/>
    <w:rsid w:val="00805420"/>
    <w:rsid w:val="00813312"/>
    <w:rsid w:val="0081605C"/>
    <w:rsid w:val="00821AED"/>
    <w:rsid w:val="008227E8"/>
    <w:rsid w:val="008231A2"/>
    <w:rsid w:val="00824BD8"/>
    <w:rsid w:val="00825D52"/>
    <w:rsid w:val="00827243"/>
    <w:rsid w:val="00831A2D"/>
    <w:rsid w:val="00832BC0"/>
    <w:rsid w:val="00834A3B"/>
    <w:rsid w:val="00847E98"/>
    <w:rsid w:val="008506F3"/>
    <w:rsid w:val="008539F9"/>
    <w:rsid w:val="008636ED"/>
    <w:rsid w:val="00863BF7"/>
    <w:rsid w:val="00863FDC"/>
    <w:rsid w:val="008646DF"/>
    <w:rsid w:val="008769C6"/>
    <w:rsid w:val="00885B7C"/>
    <w:rsid w:val="00887183"/>
    <w:rsid w:val="0089303B"/>
    <w:rsid w:val="0089320E"/>
    <w:rsid w:val="00894215"/>
    <w:rsid w:val="00894C06"/>
    <w:rsid w:val="0089512D"/>
    <w:rsid w:val="008A6726"/>
    <w:rsid w:val="008A71BA"/>
    <w:rsid w:val="008B0806"/>
    <w:rsid w:val="008B091C"/>
    <w:rsid w:val="008B389C"/>
    <w:rsid w:val="008B5525"/>
    <w:rsid w:val="008B5A66"/>
    <w:rsid w:val="008B5AB3"/>
    <w:rsid w:val="008B5FE4"/>
    <w:rsid w:val="008C18EB"/>
    <w:rsid w:val="008C5696"/>
    <w:rsid w:val="008C731D"/>
    <w:rsid w:val="008D2F8E"/>
    <w:rsid w:val="008D3AEF"/>
    <w:rsid w:val="008E0851"/>
    <w:rsid w:val="008E269A"/>
    <w:rsid w:val="008E33AE"/>
    <w:rsid w:val="008E6EC8"/>
    <w:rsid w:val="008F2AA4"/>
    <w:rsid w:val="008F4561"/>
    <w:rsid w:val="009018F5"/>
    <w:rsid w:val="00901CD8"/>
    <w:rsid w:val="00901F38"/>
    <w:rsid w:val="00907C07"/>
    <w:rsid w:val="00912242"/>
    <w:rsid w:val="00914DE9"/>
    <w:rsid w:val="009163BD"/>
    <w:rsid w:val="009212D1"/>
    <w:rsid w:val="0092392F"/>
    <w:rsid w:val="00931A06"/>
    <w:rsid w:val="009423DB"/>
    <w:rsid w:val="0094727A"/>
    <w:rsid w:val="00951955"/>
    <w:rsid w:val="00954683"/>
    <w:rsid w:val="009610BE"/>
    <w:rsid w:val="00965883"/>
    <w:rsid w:val="00981108"/>
    <w:rsid w:val="0098128C"/>
    <w:rsid w:val="009813B9"/>
    <w:rsid w:val="00982803"/>
    <w:rsid w:val="009845B2"/>
    <w:rsid w:val="009859C3"/>
    <w:rsid w:val="0099001C"/>
    <w:rsid w:val="00990B35"/>
    <w:rsid w:val="0099130C"/>
    <w:rsid w:val="00993212"/>
    <w:rsid w:val="00993A33"/>
    <w:rsid w:val="00996ACB"/>
    <w:rsid w:val="00997075"/>
    <w:rsid w:val="009A0BF5"/>
    <w:rsid w:val="009A1DEE"/>
    <w:rsid w:val="009A51F0"/>
    <w:rsid w:val="009B3171"/>
    <w:rsid w:val="009B4011"/>
    <w:rsid w:val="009B44CF"/>
    <w:rsid w:val="009C224C"/>
    <w:rsid w:val="009C47F6"/>
    <w:rsid w:val="009C6D55"/>
    <w:rsid w:val="009D0A40"/>
    <w:rsid w:val="009D0AFF"/>
    <w:rsid w:val="009D1105"/>
    <w:rsid w:val="009D1E80"/>
    <w:rsid w:val="009D49D4"/>
    <w:rsid w:val="009D5F96"/>
    <w:rsid w:val="009D6C3C"/>
    <w:rsid w:val="009E4A1A"/>
    <w:rsid w:val="009F22A9"/>
    <w:rsid w:val="009F2C0A"/>
    <w:rsid w:val="009F2C5A"/>
    <w:rsid w:val="009F358E"/>
    <w:rsid w:val="009F4D13"/>
    <w:rsid w:val="00A067E6"/>
    <w:rsid w:val="00A11FF7"/>
    <w:rsid w:val="00A13E3C"/>
    <w:rsid w:val="00A16E85"/>
    <w:rsid w:val="00A272DA"/>
    <w:rsid w:val="00A32929"/>
    <w:rsid w:val="00A46694"/>
    <w:rsid w:val="00A47587"/>
    <w:rsid w:val="00A544F5"/>
    <w:rsid w:val="00A54608"/>
    <w:rsid w:val="00A55125"/>
    <w:rsid w:val="00A66140"/>
    <w:rsid w:val="00A66CCA"/>
    <w:rsid w:val="00A709CE"/>
    <w:rsid w:val="00A72043"/>
    <w:rsid w:val="00A81FAD"/>
    <w:rsid w:val="00A83552"/>
    <w:rsid w:val="00A878C9"/>
    <w:rsid w:val="00A95470"/>
    <w:rsid w:val="00A95739"/>
    <w:rsid w:val="00A95B22"/>
    <w:rsid w:val="00A967C7"/>
    <w:rsid w:val="00AA27DD"/>
    <w:rsid w:val="00AA528C"/>
    <w:rsid w:val="00AA7BC3"/>
    <w:rsid w:val="00AB00B1"/>
    <w:rsid w:val="00AB0D4A"/>
    <w:rsid w:val="00AB1C7D"/>
    <w:rsid w:val="00AB209C"/>
    <w:rsid w:val="00AB4068"/>
    <w:rsid w:val="00AB41E1"/>
    <w:rsid w:val="00AC3088"/>
    <w:rsid w:val="00AC428A"/>
    <w:rsid w:val="00AC56A4"/>
    <w:rsid w:val="00AC5FB9"/>
    <w:rsid w:val="00AD2AA1"/>
    <w:rsid w:val="00AD3655"/>
    <w:rsid w:val="00AD686E"/>
    <w:rsid w:val="00AE0B35"/>
    <w:rsid w:val="00AE1CD9"/>
    <w:rsid w:val="00AE45DA"/>
    <w:rsid w:val="00AF2973"/>
    <w:rsid w:val="00AF7D6A"/>
    <w:rsid w:val="00B03B09"/>
    <w:rsid w:val="00B052F8"/>
    <w:rsid w:val="00B05C1F"/>
    <w:rsid w:val="00B07137"/>
    <w:rsid w:val="00B16355"/>
    <w:rsid w:val="00B2093E"/>
    <w:rsid w:val="00B240EB"/>
    <w:rsid w:val="00B268EB"/>
    <w:rsid w:val="00B3300A"/>
    <w:rsid w:val="00B35ED0"/>
    <w:rsid w:val="00B36CA6"/>
    <w:rsid w:val="00B37EBD"/>
    <w:rsid w:val="00B403BF"/>
    <w:rsid w:val="00B40CE9"/>
    <w:rsid w:val="00B432B3"/>
    <w:rsid w:val="00B4396D"/>
    <w:rsid w:val="00B50151"/>
    <w:rsid w:val="00B5332F"/>
    <w:rsid w:val="00B54B11"/>
    <w:rsid w:val="00B61629"/>
    <w:rsid w:val="00B67A3B"/>
    <w:rsid w:val="00B7199B"/>
    <w:rsid w:val="00B8158B"/>
    <w:rsid w:val="00B82FBC"/>
    <w:rsid w:val="00B85104"/>
    <w:rsid w:val="00B923CE"/>
    <w:rsid w:val="00B9473E"/>
    <w:rsid w:val="00B948D3"/>
    <w:rsid w:val="00BA0B1E"/>
    <w:rsid w:val="00BB2D6D"/>
    <w:rsid w:val="00BB37E4"/>
    <w:rsid w:val="00BB55C6"/>
    <w:rsid w:val="00BB7C19"/>
    <w:rsid w:val="00BC1987"/>
    <w:rsid w:val="00BC4543"/>
    <w:rsid w:val="00BC505B"/>
    <w:rsid w:val="00BD7440"/>
    <w:rsid w:val="00BD7B85"/>
    <w:rsid w:val="00BE0D7F"/>
    <w:rsid w:val="00BE4208"/>
    <w:rsid w:val="00BF1B8D"/>
    <w:rsid w:val="00BF6F61"/>
    <w:rsid w:val="00C0232D"/>
    <w:rsid w:val="00C03329"/>
    <w:rsid w:val="00C04A02"/>
    <w:rsid w:val="00C0571D"/>
    <w:rsid w:val="00C05BCC"/>
    <w:rsid w:val="00C1059E"/>
    <w:rsid w:val="00C135C9"/>
    <w:rsid w:val="00C14E9B"/>
    <w:rsid w:val="00C16BC2"/>
    <w:rsid w:val="00C20509"/>
    <w:rsid w:val="00C21CD5"/>
    <w:rsid w:val="00C45B27"/>
    <w:rsid w:val="00C46129"/>
    <w:rsid w:val="00C46506"/>
    <w:rsid w:val="00C56BDF"/>
    <w:rsid w:val="00C65AC9"/>
    <w:rsid w:val="00C721EC"/>
    <w:rsid w:val="00C72958"/>
    <w:rsid w:val="00C72ABF"/>
    <w:rsid w:val="00C72EE4"/>
    <w:rsid w:val="00C74020"/>
    <w:rsid w:val="00C7417C"/>
    <w:rsid w:val="00C75CA0"/>
    <w:rsid w:val="00C769C7"/>
    <w:rsid w:val="00C76BA7"/>
    <w:rsid w:val="00C845B5"/>
    <w:rsid w:val="00C84808"/>
    <w:rsid w:val="00C84894"/>
    <w:rsid w:val="00C854E7"/>
    <w:rsid w:val="00C95C8B"/>
    <w:rsid w:val="00CA05A6"/>
    <w:rsid w:val="00CA10FE"/>
    <w:rsid w:val="00CA31A7"/>
    <w:rsid w:val="00CA3B22"/>
    <w:rsid w:val="00CA7C28"/>
    <w:rsid w:val="00CC38A8"/>
    <w:rsid w:val="00CD0F5D"/>
    <w:rsid w:val="00CD3F0F"/>
    <w:rsid w:val="00CE059B"/>
    <w:rsid w:val="00CE6741"/>
    <w:rsid w:val="00CE7460"/>
    <w:rsid w:val="00CF1642"/>
    <w:rsid w:val="00CF4C1A"/>
    <w:rsid w:val="00CF4D65"/>
    <w:rsid w:val="00CF7692"/>
    <w:rsid w:val="00CF798C"/>
    <w:rsid w:val="00D028F8"/>
    <w:rsid w:val="00D03850"/>
    <w:rsid w:val="00D0410D"/>
    <w:rsid w:val="00D11A9C"/>
    <w:rsid w:val="00D21607"/>
    <w:rsid w:val="00D273DB"/>
    <w:rsid w:val="00D336E0"/>
    <w:rsid w:val="00D36316"/>
    <w:rsid w:val="00D37187"/>
    <w:rsid w:val="00D430BB"/>
    <w:rsid w:val="00D47A59"/>
    <w:rsid w:val="00D56776"/>
    <w:rsid w:val="00D63007"/>
    <w:rsid w:val="00D64B0F"/>
    <w:rsid w:val="00D6675E"/>
    <w:rsid w:val="00D71B04"/>
    <w:rsid w:val="00D74AD8"/>
    <w:rsid w:val="00D750B9"/>
    <w:rsid w:val="00D81627"/>
    <w:rsid w:val="00D81B60"/>
    <w:rsid w:val="00D824F8"/>
    <w:rsid w:val="00D84625"/>
    <w:rsid w:val="00D91D03"/>
    <w:rsid w:val="00D97986"/>
    <w:rsid w:val="00DA1BA6"/>
    <w:rsid w:val="00DA48AA"/>
    <w:rsid w:val="00DB22AB"/>
    <w:rsid w:val="00DB3912"/>
    <w:rsid w:val="00DB45AD"/>
    <w:rsid w:val="00DB4CB4"/>
    <w:rsid w:val="00DB6D48"/>
    <w:rsid w:val="00DC0D5E"/>
    <w:rsid w:val="00DC41C0"/>
    <w:rsid w:val="00DC5093"/>
    <w:rsid w:val="00DC5570"/>
    <w:rsid w:val="00DC75D1"/>
    <w:rsid w:val="00DD177C"/>
    <w:rsid w:val="00DD43BD"/>
    <w:rsid w:val="00DD7241"/>
    <w:rsid w:val="00DE28C5"/>
    <w:rsid w:val="00DE318C"/>
    <w:rsid w:val="00DF06A7"/>
    <w:rsid w:val="00DF3F44"/>
    <w:rsid w:val="00DF4A2E"/>
    <w:rsid w:val="00DF65FC"/>
    <w:rsid w:val="00DF7678"/>
    <w:rsid w:val="00E01C80"/>
    <w:rsid w:val="00E120BB"/>
    <w:rsid w:val="00E12696"/>
    <w:rsid w:val="00E16553"/>
    <w:rsid w:val="00E234F4"/>
    <w:rsid w:val="00E24EAA"/>
    <w:rsid w:val="00E4671F"/>
    <w:rsid w:val="00E46AF1"/>
    <w:rsid w:val="00E47EB1"/>
    <w:rsid w:val="00E51903"/>
    <w:rsid w:val="00E51E72"/>
    <w:rsid w:val="00E56430"/>
    <w:rsid w:val="00E60A7B"/>
    <w:rsid w:val="00E64A3A"/>
    <w:rsid w:val="00E656B6"/>
    <w:rsid w:val="00E65C65"/>
    <w:rsid w:val="00E660C8"/>
    <w:rsid w:val="00E70FF8"/>
    <w:rsid w:val="00E730DA"/>
    <w:rsid w:val="00E75ADF"/>
    <w:rsid w:val="00E8130E"/>
    <w:rsid w:val="00E840C1"/>
    <w:rsid w:val="00E84CC9"/>
    <w:rsid w:val="00E852B0"/>
    <w:rsid w:val="00E85391"/>
    <w:rsid w:val="00E85BF2"/>
    <w:rsid w:val="00E91673"/>
    <w:rsid w:val="00E94265"/>
    <w:rsid w:val="00EA1BD3"/>
    <w:rsid w:val="00EA7CDC"/>
    <w:rsid w:val="00EB1C68"/>
    <w:rsid w:val="00EB52BA"/>
    <w:rsid w:val="00EC02F7"/>
    <w:rsid w:val="00EC0A84"/>
    <w:rsid w:val="00EC18F3"/>
    <w:rsid w:val="00EC5687"/>
    <w:rsid w:val="00EC6A46"/>
    <w:rsid w:val="00EE63CA"/>
    <w:rsid w:val="00EF4B7C"/>
    <w:rsid w:val="00EF677E"/>
    <w:rsid w:val="00F01B7F"/>
    <w:rsid w:val="00F06A47"/>
    <w:rsid w:val="00F126C1"/>
    <w:rsid w:val="00F1611B"/>
    <w:rsid w:val="00F16511"/>
    <w:rsid w:val="00F22872"/>
    <w:rsid w:val="00F3722B"/>
    <w:rsid w:val="00F408EE"/>
    <w:rsid w:val="00F433A1"/>
    <w:rsid w:val="00F511B0"/>
    <w:rsid w:val="00F53A0B"/>
    <w:rsid w:val="00F57BBF"/>
    <w:rsid w:val="00F6257F"/>
    <w:rsid w:val="00F654D6"/>
    <w:rsid w:val="00F65F4D"/>
    <w:rsid w:val="00F66812"/>
    <w:rsid w:val="00F66C90"/>
    <w:rsid w:val="00F70BD8"/>
    <w:rsid w:val="00F76749"/>
    <w:rsid w:val="00F778E5"/>
    <w:rsid w:val="00F82249"/>
    <w:rsid w:val="00F840A6"/>
    <w:rsid w:val="00F87A7B"/>
    <w:rsid w:val="00F911FD"/>
    <w:rsid w:val="00FA2C57"/>
    <w:rsid w:val="00FA6268"/>
    <w:rsid w:val="00FA7FC7"/>
    <w:rsid w:val="00FB33C4"/>
    <w:rsid w:val="00FB5B3D"/>
    <w:rsid w:val="00FC0F07"/>
    <w:rsid w:val="00FC3209"/>
    <w:rsid w:val="00FD16AA"/>
    <w:rsid w:val="00FD60D0"/>
    <w:rsid w:val="00FE4740"/>
    <w:rsid w:val="00FF1D50"/>
    <w:rsid w:val="00FF3B4F"/>
    <w:rsid w:val="00FF48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DE499"/>
  <w15:docId w15:val="{9175FDA3-0B48-4980-90A1-F7AFDB0C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967C7"/>
    <w:rPr>
      <w:rFonts w:ascii="Arial" w:eastAsia="Arial" w:hAnsi="Arial" w:cs="Arial"/>
      <w:lang w:val="de-DE" w:eastAsia="de-DE" w:bidi="de-DE"/>
    </w:rPr>
  </w:style>
  <w:style w:type="paragraph" w:styleId="berschrift1">
    <w:name w:val="heading 1"/>
    <w:aliases w:val="Überschrift 1 Idea Distillers"/>
    <w:basedOn w:val="Standard"/>
    <w:next w:val="Standard"/>
    <w:link w:val="berschrift1Zchn"/>
    <w:uiPriority w:val="9"/>
    <w:qFormat/>
    <w:rsid w:val="00A967C7"/>
    <w:pPr>
      <w:keepNext/>
      <w:keepLines/>
      <w:widowControl/>
      <w:autoSpaceDE/>
      <w:autoSpaceDN/>
      <w:spacing w:after="120"/>
      <w:outlineLvl w:val="0"/>
    </w:pPr>
    <w:rPr>
      <w:rFonts w:ascii="Open Sans" w:eastAsiaTheme="majorEastAsia" w:hAnsi="Open Sans" w:cstheme="majorBidi"/>
      <w:b/>
      <w:spacing w:val="30"/>
      <w:sz w:val="24"/>
      <w:szCs w:val="32"/>
      <w:lang w:eastAsia="en-US" w:bidi="ar-SA"/>
    </w:rPr>
  </w:style>
  <w:style w:type="paragraph" w:styleId="berschrift2">
    <w:name w:val="heading 2"/>
    <w:basedOn w:val="Standard"/>
    <w:next w:val="Standard"/>
    <w:link w:val="berschrift2Zchn"/>
    <w:uiPriority w:val="9"/>
    <w:semiHidden/>
    <w:unhideWhenUsed/>
    <w:qFormat/>
    <w:rsid w:val="00DB22A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semiHidden/>
    <w:unhideWhenUsed/>
    <w:qFormat/>
    <w:rsid w:val="0065510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E46AF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13"/>
      <w:szCs w:val="13"/>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character" w:customStyle="1" w:styleId="berschrift1Zchn">
    <w:name w:val="Überschrift 1 Zchn"/>
    <w:aliases w:val="Überschrift 1 Idea Distillers Zchn"/>
    <w:basedOn w:val="Absatz-Standardschriftart"/>
    <w:link w:val="berschrift1"/>
    <w:uiPriority w:val="9"/>
    <w:rsid w:val="00A967C7"/>
    <w:rPr>
      <w:rFonts w:ascii="Open Sans" w:eastAsiaTheme="majorEastAsia" w:hAnsi="Open Sans" w:cstheme="majorBidi"/>
      <w:b/>
      <w:spacing w:val="30"/>
      <w:sz w:val="24"/>
      <w:szCs w:val="32"/>
      <w:lang w:val="de-DE"/>
    </w:rPr>
  </w:style>
  <w:style w:type="table" w:styleId="Tabellenraster">
    <w:name w:val="Table Grid"/>
    <w:basedOn w:val="NormaleTabelle"/>
    <w:uiPriority w:val="39"/>
    <w:rsid w:val="00477B38"/>
    <w:pPr>
      <w:widowControl/>
      <w:autoSpaceDE/>
      <w:autoSpaceDN/>
    </w:pPr>
    <w:rPr>
      <w:rFonts w:ascii="Open Sans" w:hAnsi="Open Sans" w:cs="Open Sans"/>
      <w:sz w:val="20"/>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477B38"/>
    <w:rPr>
      <w:color w:val="0000FF" w:themeColor="hyperlink"/>
      <w:u w:val="single"/>
    </w:rPr>
  </w:style>
  <w:style w:type="paragraph" w:styleId="Sprechblasentext">
    <w:name w:val="Balloon Text"/>
    <w:basedOn w:val="Standard"/>
    <w:link w:val="SprechblasentextZchn"/>
    <w:uiPriority w:val="99"/>
    <w:semiHidden/>
    <w:unhideWhenUsed/>
    <w:rsid w:val="00477B3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7B38"/>
    <w:rPr>
      <w:rFonts w:ascii="Segoe UI" w:eastAsia="Arial" w:hAnsi="Segoe UI" w:cs="Segoe UI"/>
      <w:sz w:val="18"/>
      <w:szCs w:val="18"/>
      <w:lang w:val="de-DE" w:eastAsia="de-DE" w:bidi="de-DE"/>
    </w:rPr>
  </w:style>
  <w:style w:type="paragraph" w:styleId="Kopfzeile">
    <w:name w:val="header"/>
    <w:basedOn w:val="Standard"/>
    <w:link w:val="KopfzeileZchn"/>
    <w:uiPriority w:val="99"/>
    <w:unhideWhenUsed/>
    <w:rsid w:val="009A1DEE"/>
    <w:pPr>
      <w:tabs>
        <w:tab w:val="center" w:pos="4536"/>
        <w:tab w:val="right" w:pos="9072"/>
      </w:tabs>
    </w:pPr>
  </w:style>
  <w:style w:type="character" w:customStyle="1" w:styleId="KopfzeileZchn">
    <w:name w:val="Kopfzeile Zchn"/>
    <w:basedOn w:val="Absatz-Standardschriftart"/>
    <w:link w:val="Kopfzeile"/>
    <w:uiPriority w:val="99"/>
    <w:rsid w:val="009A1DEE"/>
    <w:rPr>
      <w:rFonts w:ascii="Arial" w:eastAsia="Arial" w:hAnsi="Arial" w:cs="Arial"/>
      <w:lang w:val="de-DE" w:eastAsia="de-DE" w:bidi="de-DE"/>
    </w:rPr>
  </w:style>
  <w:style w:type="paragraph" w:styleId="Fuzeile">
    <w:name w:val="footer"/>
    <w:basedOn w:val="Standard"/>
    <w:link w:val="FuzeileZchn"/>
    <w:uiPriority w:val="99"/>
    <w:unhideWhenUsed/>
    <w:rsid w:val="009A1DEE"/>
    <w:pPr>
      <w:tabs>
        <w:tab w:val="center" w:pos="4536"/>
        <w:tab w:val="right" w:pos="9072"/>
      </w:tabs>
    </w:pPr>
  </w:style>
  <w:style w:type="character" w:customStyle="1" w:styleId="FuzeileZchn">
    <w:name w:val="Fußzeile Zchn"/>
    <w:basedOn w:val="Absatz-Standardschriftart"/>
    <w:link w:val="Fuzeile"/>
    <w:uiPriority w:val="99"/>
    <w:rsid w:val="009A1DEE"/>
    <w:rPr>
      <w:rFonts w:ascii="Arial" w:eastAsia="Arial" w:hAnsi="Arial" w:cs="Arial"/>
      <w:lang w:val="de-DE" w:eastAsia="de-DE" w:bidi="de-DE"/>
    </w:rPr>
  </w:style>
  <w:style w:type="character" w:styleId="Kommentarzeichen">
    <w:name w:val="annotation reference"/>
    <w:basedOn w:val="Absatz-Standardschriftart"/>
    <w:uiPriority w:val="99"/>
    <w:semiHidden/>
    <w:unhideWhenUsed/>
    <w:rsid w:val="00CC38A8"/>
    <w:rPr>
      <w:sz w:val="16"/>
      <w:szCs w:val="16"/>
    </w:rPr>
  </w:style>
  <w:style w:type="paragraph" w:styleId="Kommentartext">
    <w:name w:val="annotation text"/>
    <w:basedOn w:val="Standard"/>
    <w:link w:val="KommentartextZchn"/>
    <w:uiPriority w:val="99"/>
    <w:semiHidden/>
    <w:unhideWhenUsed/>
    <w:rsid w:val="00CC38A8"/>
    <w:pPr>
      <w:widowControl/>
      <w:autoSpaceDE/>
      <w:autoSpaceDN/>
    </w:pPr>
    <w:rPr>
      <w:rFonts w:ascii="Open Sans" w:eastAsiaTheme="minorHAnsi" w:hAnsi="Open Sans" w:cs="Open Sans"/>
      <w:color w:val="000000" w:themeColor="text1"/>
      <w:sz w:val="20"/>
      <w:szCs w:val="20"/>
      <w:lang w:eastAsia="en-US" w:bidi="ar-SA"/>
    </w:rPr>
  </w:style>
  <w:style w:type="character" w:customStyle="1" w:styleId="KommentartextZchn">
    <w:name w:val="Kommentartext Zchn"/>
    <w:basedOn w:val="Absatz-Standardschriftart"/>
    <w:link w:val="Kommentartext"/>
    <w:uiPriority w:val="99"/>
    <w:semiHidden/>
    <w:rsid w:val="00CC38A8"/>
    <w:rPr>
      <w:rFonts w:ascii="Open Sans" w:hAnsi="Open Sans" w:cs="Open Sans"/>
      <w:color w:val="000000" w:themeColor="text1"/>
      <w:sz w:val="20"/>
      <w:szCs w:val="20"/>
      <w:lang w:val="de-DE"/>
    </w:rPr>
  </w:style>
  <w:style w:type="paragraph" w:styleId="Beschriftung">
    <w:name w:val="caption"/>
    <w:basedOn w:val="Standard"/>
    <w:next w:val="Standard"/>
    <w:uiPriority w:val="35"/>
    <w:unhideWhenUsed/>
    <w:qFormat/>
    <w:rsid w:val="00CC38A8"/>
    <w:pPr>
      <w:widowControl/>
      <w:autoSpaceDE/>
      <w:autoSpaceDN/>
      <w:spacing w:after="200"/>
    </w:pPr>
    <w:rPr>
      <w:rFonts w:ascii="Open Sans" w:eastAsiaTheme="minorHAnsi" w:hAnsi="Open Sans" w:cs="Open Sans"/>
      <w:i/>
      <w:iCs/>
      <w:color w:val="1F497D" w:themeColor="text2"/>
      <w:sz w:val="18"/>
      <w:szCs w:val="18"/>
      <w:lang w:eastAsia="en-US" w:bidi="ar-SA"/>
    </w:rPr>
  </w:style>
  <w:style w:type="paragraph" w:styleId="Kommentarthema">
    <w:name w:val="annotation subject"/>
    <w:basedOn w:val="Kommentartext"/>
    <w:next w:val="Kommentartext"/>
    <w:link w:val="KommentarthemaZchn"/>
    <w:uiPriority w:val="99"/>
    <w:semiHidden/>
    <w:unhideWhenUsed/>
    <w:rsid w:val="00CC38A8"/>
    <w:pPr>
      <w:widowControl w:val="0"/>
      <w:autoSpaceDE w:val="0"/>
      <w:autoSpaceDN w:val="0"/>
    </w:pPr>
    <w:rPr>
      <w:rFonts w:ascii="Arial" w:eastAsia="Arial" w:hAnsi="Arial" w:cs="Arial"/>
      <w:b/>
      <w:bCs/>
      <w:color w:val="auto"/>
      <w:lang w:eastAsia="de-DE" w:bidi="de-DE"/>
    </w:rPr>
  </w:style>
  <w:style w:type="character" w:customStyle="1" w:styleId="KommentarthemaZchn">
    <w:name w:val="Kommentarthema Zchn"/>
    <w:basedOn w:val="KommentartextZchn"/>
    <w:link w:val="Kommentarthema"/>
    <w:uiPriority w:val="99"/>
    <w:semiHidden/>
    <w:rsid w:val="00CC38A8"/>
    <w:rPr>
      <w:rFonts w:ascii="Arial" w:eastAsia="Arial" w:hAnsi="Arial" w:cs="Arial"/>
      <w:b/>
      <w:bCs/>
      <w:color w:val="000000" w:themeColor="text1"/>
      <w:sz w:val="20"/>
      <w:szCs w:val="20"/>
      <w:lang w:val="de-DE" w:eastAsia="de-DE" w:bidi="de-DE"/>
    </w:rPr>
  </w:style>
  <w:style w:type="character" w:styleId="NichtaufgelsteErwhnung">
    <w:name w:val="Unresolved Mention"/>
    <w:basedOn w:val="Absatz-Standardschriftart"/>
    <w:uiPriority w:val="99"/>
    <w:semiHidden/>
    <w:unhideWhenUsed/>
    <w:rsid w:val="00724A8F"/>
    <w:rPr>
      <w:color w:val="605E5C"/>
      <w:shd w:val="clear" w:color="auto" w:fill="E1DFDD"/>
    </w:rPr>
  </w:style>
  <w:style w:type="paragraph" w:styleId="KeinLeerraum">
    <w:name w:val="No Spacing"/>
    <w:uiPriority w:val="1"/>
    <w:qFormat/>
    <w:rsid w:val="001B4BD9"/>
    <w:pPr>
      <w:widowControl/>
      <w:autoSpaceDE/>
      <w:autoSpaceDN/>
    </w:pPr>
    <w:rPr>
      <w:lang w:val="de-DE"/>
    </w:rPr>
  </w:style>
  <w:style w:type="paragraph" w:styleId="StandardWeb">
    <w:name w:val="Normal (Web)"/>
    <w:basedOn w:val="Standard"/>
    <w:uiPriority w:val="99"/>
    <w:unhideWhenUsed/>
    <w:rsid w:val="00164D09"/>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styleId="Fett">
    <w:name w:val="Strong"/>
    <w:basedOn w:val="Absatz-Standardschriftart"/>
    <w:uiPriority w:val="22"/>
    <w:qFormat/>
    <w:rsid w:val="00133CEC"/>
    <w:rPr>
      <w:b/>
      <w:bCs/>
    </w:rPr>
  </w:style>
  <w:style w:type="character" w:customStyle="1" w:styleId="berschrift2Zchn">
    <w:name w:val="Überschrift 2 Zchn"/>
    <w:basedOn w:val="Absatz-Standardschriftart"/>
    <w:link w:val="berschrift2"/>
    <w:uiPriority w:val="9"/>
    <w:semiHidden/>
    <w:rsid w:val="00DB22AB"/>
    <w:rPr>
      <w:rFonts w:asciiTheme="majorHAnsi" w:eastAsiaTheme="majorEastAsia" w:hAnsiTheme="majorHAnsi" w:cstheme="majorBidi"/>
      <w:color w:val="365F91" w:themeColor="accent1" w:themeShade="BF"/>
      <w:sz w:val="26"/>
      <w:szCs w:val="26"/>
      <w:lang w:val="de-DE" w:eastAsia="de-DE" w:bidi="de-DE"/>
    </w:rPr>
  </w:style>
  <w:style w:type="character" w:styleId="Hervorhebung">
    <w:name w:val="Emphasis"/>
    <w:basedOn w:val="Absatz-Standardschriftart"/>
    <w:uiPriority w:val="20"/>
    <w:qFormat/>
    <w:rsid w:val="006A297F"/>
    <w:rPr>
      <w:i/>
      <w:iCs/>
    </w:rPr>
  </w:style>
  <w:style w:type="character" w:customStyle="1" w:styleId="berschrift3Zchn">
    <w:name w:val="Überschrift 3 Zchn"/>
    <w:basedOn w:val="Absatz-Standardschriftart"/>
    <w:link w:val="berschrift3"/>
    <w:uiPriority w:val="9"/>
    <w:semiHidden/>
    <w:rsid w:val="0065510E"/>
    <w:rPr>
      <w:rFonts w:asciiTheme="majorHAnsi" w:eastAsiaTheme="majorEastAsia" w:hAnsiTheme="majorHAnsi" w:cstheme="majorBidi"/>
      <w:color w:val="243F60" w:themeColor="accent1" w:themeShade="7F"/>
      <w:sz w:val="24"/>
      <w:szCs w:val="24"/>
      <w:lang w:val="de-DE" w:eastAsia="de-DE" w:bidi="de-DE"/>
    </w:rPr>
  </w:style>
  <w:style w:type="character" w:customStyle="1" w:styleId="berschrift4Zchn">
    <w:name w:val="Überschrift 4 Zchn"/>
    <w:basedOn w:val="Absatz-Standardschriftart"/>
    <w:link w:val="berschrift4"/>
    <w:uiPriority w:val="9"/>
    <w:semiHidden/>
    <w:rsid w:val="00E46AF1"/>
    <w:rPr>
      <w:rFonts w:asciiTheme="majorHAnsi" w:eastAsiaTheme="majorEastAsia" w:hAnsiTheme="majorHAnsi" w:cstheme="majorBidi"/>
      <w:i/>
      <w:iCs/>
      <w:color w:val="365F91" w:themeColor="accent1" w:themeShade="BF"/>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7894">
      <w:bodyDiv w:val="1"/>
      <w:marLeft w:val="0"/>
      <w:marRight w:val="0"/>
      <w:marTop w:val="0"/>
      <w:marBottom w:val="0"/>
      <w:divBdr>
        <w:top w:val="none" w:sz="0" w:space="0" w:color="auto"/>
        <w:left w:val="none" w:sz="0" w:space="0" w:color="auto"/>
        <w:bottom w:val="none" w:sz="0" w:space="0" w:color="auto"/>
        <w:right w:val="none" w:sz="0" w:space="0" w:color="auto"/>
      </w:divBdr>
    </w:div>
    <w:div w:id="20056708">
      <w:bodyDiv w:val="1"/>
      <w:marLeft w:val="0"/>
      <w:marRight w:val="0"/>
      <w:marTop w:val="0"/>
      <w:marBottom w:val="0"/>
      <w:divBdr>
        <w:top w:val="none" w:sz="0" w:space="0" w:color="auto"/>
        <w:left w:val="none" w:sz="0" w:space="0" w:color="auto"/>
        <w:bottom w:val="none" w:sz="0" w:space="0" w:color="auto"/>
        <w:right w:val="none" w:sz="0" w:space="0" w:color="auto"/>
      </w:divBdr>
    </w:div>
    <w:div w:id="101921800">
      <w:bodyDiv w:val="1"/>
      <w:marLeft w:val="0"/>
      <w:marRight w:val="0"/>
      <w:marTop w:val="0"/>
      <w:marBottom w:val="0"/>
      <w:divBdr>
        <w:top w:val="none" w:sz="0" w:space="0" w:color="auto"/>
        <w:left w:val="none" w:sz="0" w:space="0" w:color="auto"/>
        <w:bottom w:val="none" w:sz="0" w:space="0" w:color="auto"/>
        <w:right w:val="none" w:sz="0" w:space="0" w:color="auto"/>
      </w:divBdr>
      <w:divsChild>
        <w:div w:id="974146072">
          <w:marLeft w:val="0"/>
          <w:marRight w:val="0"/>
          <w:marTop w:val="0"/>
          <w:marBottom w:val="0"/>
          <w:divBdr>
            <w:top w:val="none" w:sz="0" w:space="0" w:color="auto"/>
            <w:left w:val="none" w:sz="0" w:space="0" w:color="auto"/>
            <w:bottom w:val="none" w:sz="0" w:space="0" w:color="auto"/>
            <w:right w:val="none" w:sz="0" w:space="0" w:color="auto"/>
          </w:divBdr>
          <w:divsChild>
            <w:div w:id="987321104">
              <w:marLeft w:val="0"/>
              <w:marRight w:val="0"/>
              <w:marTop w:val="0"/>
              <w:marBottom w:val="0"/>
              <w:divBdr>
                <w:top w:val="none" w:sz="0" w:space="0" w:color="auto"/>
                <w:left w:val="none" w:sz="0" w:space="0" w:color="auto"/>
                <w:bottom w:val="none" w:sz="0" w:space="0" w:color="auto"/>
                <w:right w:val="none" w:sz="0" w:space="0" w:color="auto"/>
              </w:divBdr>
              <w:divsChild>
                <w:div w:id="14779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61587">
      <w:bodyDiv w:val="1"/>
      <w:marLeft w:val="0"/>
      <w:marRight w:val="0"/>
      <w:marTop w:val="0"/>
      <w:marBottom w:val="0"/>
      <w:divBdr>
        <w:top w:val="none" w:sz="0" w:space="0" w:color="auto"/>
        <w:left w:val="none" w:sz="0" w:space="0" w:color="auto"/>
        <w:bottom w:val="none" w:sz="0" w:space="0" w:color="auto"/>
        <w:right w:val="none" w:sz="0" w:space="0" w:color="auto"/>
      </w:divBdr>
    </w:div>
    <w:div w:id="360862413">
      <w:bodyDiv w:val="1"/>
      <w:marLeft w:val="0"/>
      <w:marRight w:val="0"/>
      <w:marTop w:val="0"/>
      <w:marBottom w:val="0"/>
      <w:divBdr>
        <w:top w:val="none" w:sz="0" w:space="0" w:color="auto"/>
        <w:left w:val="none" w:sz="0" w:space="0" w:color="auto"/>
        <w:bottom w:val="none" w:sz="0" w:space="0" w:color="auto"/>
        <w:right w:val="none" w:sz="0" w:space="0" w:color="auto"/>
      </w:divBdr>
    </w:div>
    <w:div w:id="395279868">
      <w:bodyDiv w:val="1"/>
      <w:marLeft w:val="0"/>
      <w:marRight w:val="0"/>
      <w:marTop w:val="0"/>
      <w:marBottom w:val="0"/>
      <w:divBdr>
        <w:top w:val="none" w:sz="0" w:space="0" w:color="auto"/>
        <w:left w:val="none" w:sz="0" w:space="0" w:color="auto"/>
        <w:bottom w:val="none" w:sz="0" w:space="0" w:color="auto"/>
        <w:right w:val="none" w:sz="0" w:space="0" w:color="auto"/>
      </w:divBdr>
    </w:div>
    <w:div w:id="401947241">
      <w:bodyDiv w:val="1"/>
      <w:marLeft w:val="0"/>
      <w:marRight w:val="0"/>
      <w:marTop w:val="0"/>
      <w:marBottom w:val="0"/>
      <w:divBdr>
        <w:top w:val="none" w:sz="0" w:space="0" w:color="auto"/>
        <w:left w:val="none" w:sz="0" w:space="0" w:color="auto"/>
        <w:bottom w:val="none" w:sz="0" w:space="0" w:color="auto"/>
        <w:right w:val="none" w:sz="0" w:space="0" w:color="auto"/>
      </w:divBdr>
    </w:div>
    <w:div w:id="423378462">
      <w:bodyDiv w:val="1"/>
      <w:marLeft w:val="0"/>
      <w:marRight w:val="0"/>
      <w:marTop w:val="0"/>
      <w:marBottom w:val="0"/>
      <w:divBdr>
        <w:top w:val="none" w:sz="0" w:space="0" w:color="auto"/>
        <w:left w:val="none" w:sz="0" w:space="0" w:color="auto"/>
        <w:bottom w:val="none" w:sz="0" w:space="0" w:color="auto"/>
        <w:right w:val="none" w:sz="0" w:space="0" w:color="auto"/>
      </w:divBdr>
    </w:div>
    <w:div w:id="438722172">
      <w:bodyDiv w:val="1"/>
      <w:marLeft w:val="0"/>
      <w:marRight w:val="0"/>
      <w:marTop w:val="0"/>
      <w:marBottom w:val="0"/>
      <w:divBdr>
        <w:top w:val="none" w:sz="0" w:space="0" w:color="auto"/>
        <w:left w:val="none" w:sz="0" w:space="0" w:color="auto"/>
        <w:bottom w:val="none" w:sz="0" w:space="0" w:color="auto"/>
        <w:right w:val="none" w:sz="0" w:space="0" w:color="auto"/>
      </w:divBdr>
    </w:div>
    <w:div w:id="573972780">
      <w:bodyDiv w:val="1"/>
      <w:marLeft w:val="0"/>
      <w:marRight w:val="0"/>
      <w:marTop w:val="0"/>
      <w:marBottom w:val="0"/>
      <w:divBdr>
        <w:top w:val="none" w:sz="0" w:space="0" w:color="auto"/>
        <w:left w:val="none" w:sz="0" w:space="0" w:color="auto"/>
        <w:bottom w:val="none" w:sz="0" w:space="0" w:color="auto"/>
        <w:right w:val="none" w:sz="0" w:space="0" w:color="auto"/>
      </w:divBdr>
    </w:div>
    <w:div w:id="605507560">
      <w:bodyDiv w:val="1"/>
      <w:marLeft w:val="0"/>
      <w:marRight w:val="0"/>
      <w:marTop w:val="0"/>
      <w:marBottom w:val="0"/>
      <w:divBdr>
        <w:top w:val="none" w:sz="0" w:space="0" w:color="auto"/>
        <w:left w:val="none" w:sz="0" w:space="0" w:color="auto"/>
        <w:bottom w:val="none" w:sz="0" w:space="0" w:color="auto"/>
        <w:right w:val="none" w:sz="0" w:space="0" w:color="auto"/>
      </w:divBdr>
    </w:div>
    <w:div w:id="745032282">
      <w:bodyDiv w:val="1"/>
      <w:marLeft w:val="0"/>
      <w:marRight w:val="0"/>
      <w:marTop w:val="0"/>
      <w:marBottom w:val="0"/>
      <w:divBdr>
        <w:top w:val="none" w:sz="0" w:space="0" w:color="auto"/>
        <w:left w:val="none" w:sz="0" w:space="0" w:color="auto"/>
        <w:bottom w:val="none" w:sz="0" w:space="0" w:color="auto"/>
        <w:right w:val="none" w:sz="0" w:space="0" w:color="auto"/>
      </w:divBdr>
    </w:div>
    <w:div w:id="756023662">
      <w:bodyDiv w:val="1"/>
      <w:marLeft w:val="0"/>
      <w:marRight w:val="0"/>
      <w:marTop w:val="0"/>
      <w:marBottom w:val="0"/>
      <w:divBdr>
        <w:top w:val="none" w:sz="0" w:space="0" w:color="auto"/>
        <w:left w:val="none" w:sz="0" w:space="0" w:color="auto"/>
        <w:bottom w:val="none" w:sz="0" w:space="0" w:color="auto"/>
        <w:right w:val="none" w:sz="0" w:space="0" w:color="auto"/>
      </w:divBdr>
      <w:divsChild>
        <w:div w:id="56245110">
          <w:marLeft w:val="0"/>
          <w:marRight w:val="0"/>
          <w:marTop w:val="0"/>
          <w:marBottom w:val="0"/>
          <w:divBdr>
            <w:top w:val="none" w:sz="0" w:space="0" w:color="auto"/>
            <w:left w:val="none" w:sz="0" w:space="0" w:color="auto"/>
            <w:bottom w:val="none" w:sz="0" w:space="0" w:color="auto"/>
            <w:right w:val="none" w:sz="0" w:space="0" w:color="auto"/>
          </w:divBdr>
          <w:divsChild>
            <w:div w:id="136803800">
              <w:marLeft w:val="0"/>
              <w:marRight w:val="0"/>
              <w:marTop w:val="0"/>
              <w:marBottom w:val="0"/>
              <w:divBdr>
                <w:top w:val="none" w:sz="0" w:space="0" w:color="auto"/>
                <w:left w:val="none" w:sz="0" w:space="0" w:color="auto"/>
                <w:bottom w:val="none" w:sz="0" w:space="0" w:color="auto"/>
                <w:right w:val="none" w:sz="0" w:space="0" w:color="auto"/>
              </w:divBdr>
              <w:divsChild>
                <w:div w:id="92426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9631">
      <w:bodyDiv w:val="1"/>
      <w:marLeft w:val="0"/>
      <w:marRight w:val="0"/>
      <w:marTop w:val="0"/>
      <w:marBottom w:val="0"/>
      <w:divBdr>
        <w:top w:val="none" w:sz="0" w:space="0" w:color="auto"/>
        <w:left w:val="none" w:sz="0" w:space="0" w:color="auto"/>
        <w:bottom w:val="none" w:sz="0" w:space="0" w:color="auto"/>
        <w:right w:val="none" w:sz="0" w:space="0" w:color="auto"/>
      </w:divBdr>
    </w:div>
    <w:div w:id="811141521">
      <w:bodyDiv w:val="1"/>
      <w:marLeft w:val="0"/>
      <w:marRight w:val="0"/>
      <w:marTop w:val="0"/>
      <w:marBottom w:val="0"/>
      <w:divBdr>
        <w:top w:val="none" w:sz="0" w:space="0" w:color="auto"/>
        <w:left w:val="none" w:sz="0" w:space="0" w:color="auto"/>
        <w:bottom w:val="none" w:sz="0" w:space="0" w:color="auto"/>
        <w:right w:val="none" w:sz="0" w:space="0" w:color="auto"/>
      </w:divBdr>
    </w:div>
    <w:div w:id="960578446">
      <w:bodyDiv w:val="1"/>
      <w:marLeft w:val="0"/>
      <w:marRight w:val="0"/>
      <w:marTop w:val="0"/>
      <w:marBottom w:val="0"/>
      <w:divBdr>
        <w:top w:val="none" w:sz="0" w:space="0" w:color="auto"/>
        <w:left w:val="none" w:sz="0" w:space="0" w:color="auto"/>
        <w:bottom w:val="none" w:sz="0" w:space="0" w:color="auto"/>
        <w:right w:val="none" w:sz="0" w:space="0" w:color="auto"/>
      </w:divBdr>
    </w:div>
    <w:div w:id="1016156997">
      <w:bodyDiv w:val="1"/>
      <w:marLeft w:val="0"/>
      <w:marRight w:val="0"/>
      <w:marTop w:val="0"/>
      <w:marBottom w:val="0"/>
      <w:divBdr>
        <w:top w:val="none" w:sz="0" w:space="0" w:color="auto"/>
        <w:left w:val="none" w:sz="0" w:space="0" w:color="auto"/>
        <w:bottom w:val="none" w:sz="0" w:space="0" w:color="auto"/>
        <w:right w:val="none" w:sz="0" w:space="0" w:color="auto"/>
      </w:divBdr>
    </w:div>
    <w:div w:id="1020005317">
      <w:bodyDiv w:val="1"/>
      <w:marLeft w:val="0"/>
      <w:marRight w:val="0"/>
      <w:marTop w:val="0"/>
      <w:marBottom w:val="0"/>
      <w:divBdr>
        <w:top w:val="none" w:sz="0" w:space="0" w:color="auto"/>
        <w:left w:val="none" w:sz="0" w:space="0" w:color="auto"/>
        <w:bottom w:val="none" w:sz="0" w:space="0" w:color="auto"/>
        <w:right w:val="none" w:sz="0" w:space="0" w:color="auto"/>
      </w:divBdr>
    </w:div>
    <w:div w:id="1060205348">
      <w:bodyDiv w:val="1"/>
      <w:marLeft w:val="0"/>
      <w:marRight w:val="0"/>
      <w:marTop w:val="0"/>
      <w:marBottom w:val="0"/>
      <w:divBdr>
        <w:top w:val="none" w:sz="0" w:space="0" w:color="auto"/>
        <w:left w:val="none" w:sz="0" w:space="0" w:color="auto"/>
        <w:bottom w:val="none" w:sz="0" w:space="0" w:color="auto"/>
        <w:right w:val="none" w:sz="0" w:space="0" w:color="auto"/>
      </w:divBdr>
    </w:div>
    <w:div w:id="1096094461">
      <w:bodyDiv w:val="1"/>
      <w:marLeft w:val="0"/>
      <w:marRight w:val="0"/>
      <w:marTop w:val="0"/>
      <w:marBottom w:val="0"/>
      <w:divBdr>
        <w:top w:val="none" w:sz="0" w:space="0" w:color="auto"/>
        <w:left w:val="none" w:sz="0" w:space="0" w:color="auto"/>
        <w:bottom w:val="none" w:sz="0" w:space="0" w:color="auto"/>
        <w:right w:val="none" w:sz="0" w:space="0" w:color="auto"/>
      </w:divBdr>
    </w:div>
    <w:div w:id="1137383022">
      <w:bodyDiv w:val="1"/>
      <w:marLeft w:val="0"/>
      <w:marRight w:val="0"/>
      <w:marTop w:val="0"/>
      <w:marBottom w:val="0"/>
      <w:divBdr>
        <w:top w:val="none" w:sz="0" w:space="0" w:color="auto"/>
        <w:left w:val="none" w:sz="0" w:space="0" w:color="auto"/>
        <w:bottom w:val="none" w:sz="0" w:space="0" w:color="auto"/>
        <w:right w:val="none" w:sz="0" w:space="0" w:color="auto"/>
      </w:divBdr>
    </w:div>
    <w:div w:id="1182818887">
      <w:bodyDiv w:val="1"/>
      <w:marLeft w:val="0"/>
      <w:marRight w:val="0"/>
      <w:marTop w:val="0"/>
      <w:marBottom w:val="0"/>
      <w:divBdr>
        <w:top w:val="none" w:sz="0" w:space="0" w:color="auto"/>
        <w:left w:val="none" w:sz="0" w:space="0" w:color="auto"/>
        <w:bottom w:val="none" w:sz="0" w:space="0" w:color="auto"/>
        <w:right w:val="none" w:sz="0" w:space="0" w:color="auto"/>
      </w:divBdr>
    </w:div>
    <w:div w:id="1216434031">
      <w:bodyDiv w:val="1"/>
      <w:marLeft w:val="0"/>
      <w:marRight w:val="0"/>
      <w:marTop w:val="0"/>
      <w:marBottom w:val="0"/>
      <w:divBdr>
        <w:top w:val="none" w:sz="0" w:space="0" w:color="auto"/>
        <w:left w:val="none" w:sz="0" w:space="0" w:color="auto"/>
        <w:bottom w:val="none" w:sz="0" w:space="0" w:color="auto"/>
        <w:right w:val="none" w:sz="0" w:space="0" w:color="auto"/>
      </w:divBdr>
      <w:divsChild>
        <w:div w:id="677737348">
          <w:marLeft w:val="0"/>
          <w:marRight w:val="0"/>
          <w:marTop w:val="0"/>
          <w:marBottom w:val="0"/>
          <w:divBdr>
            <w:top w:val="none" w:sz="0" w:space="0" w:color="auto"/>
            <w:left w:val="none" w:sz="0" w:space="0" w:color="auto"/>
            <w:bottom w:val="none" w:sz="0" w:space="0" w:color="auto"/>
            <w:right w:val="none" w:sz="0" w:space="0" w:color="auto"/>
          </w:divBdr>
          <w:divsChild>
            <w:div w:id="1002897526">
              <w:marLeft w:val="0"/>
              <w:marRight w:val="0"/>
              <w:marTop w:val="0"/>
              <w:marBottom w:val="0"/>
              <w:divBdr>
                <w:top w:val="none" w:sz="0" w:space="0" w:color="auto"/>
                <w:left w:val="none" w:sz="0" w:space="0" w:color="auto"/>
                <w:bottom w:val="none" w:sz="0" w:space="0" w:color="auto"/>
                <w:right w:val="none" w:sz="0" w:space="0" w:color="auto"/>
              </w:divBdr>
              <w:divsChild>
                <w:div w:id="971977670">
                  <w:marLeft w:val="0"/>
                  <w:marRight w:val="0"/>
                  <w:marTop w:val="0"/>
                  <w:marBottom w:val="0"/>
                  <w:divBdr>
                    <w:top w:val="none" w:sz="0" w:space="0" w:color="auto"/>
                    <w:left w:val="none" w:sz="0" w:space="0" w:color="auto"/>
                    <w:bottom w:val="none" w:sz="0" w:space="0" w:color="auto"/>
                    <w:right w:val="none" w:sz="0" w:space="0" w:color="auto"/>
                  </w:divBdr>
                  <w:divsChild>
                    <w:div w:id="53504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703314">
      <w:bodyDiv w:val="1"/>
      <w:marLeft w:val="0"/>
      <w:marRight w:val="0"/>
      <w:marTop w:val="0"/>
      <w:marBottom w:val="0"/>
      <w:divBdr>
        <w:top w:val="none" w:sz="0" w:space="0" w:color="auto"/>
        <w:left w:val="none" w:sz="0" w:space="0" w:color="auto"/>
        <w:bottom w:val="none" w:sz="0" w:space="0" w:color="auto"/>
        <w:right w:val="none" w:sz="0" w:space="0" w:color="auto"/>
      </w:divBdr>
      <w:divsChild>
        <w:div w:id="1833257034">
          <w:marLeft w:val="0"/>
          <w:marRight w:val="0"/>
          <w:marTop w:val="0"/>
          <w:marBottom w:val="0"/>
          <w:divBdr>
            <w:top w:val="none" w:sz="0" w:space="0" w:color="auto"/>
            <w:left w:val="none" w:sz="0" w:space="0" w:color="auto"/>
            <w:bottom w:val="none" w:sz="0" w:space="0" w:color="auto"/>
            <w:right w:val="none" w:sz="0" w:space="0" w:color="auto"/>
          </w:divBdr>
          <w:divsChild>
            <w:div w:id="1219977305">
              <w:marLeft w:val="0"/>
              <w:marRight w:val="0"/>
              <w:marTop w:val="0"/>
              <w:marBottom w:val="0"/>
              <w:divBdr>
                <w:top w:val="none" w:sz="0" w:space="0" w:color="auto"/>
                <w:left w:val="none" w:sz="0" w:space="0" w:color="auto"/>
                <w:bottom w:val="none" w:sz="0" w:space="0" w:color="auto"/>
                <w:right w:val="none" w:sz="0" w:space="0" w:color="auto"/>
              </w:divBdr>
              <w:divsChild>
                <w:div w:id="15553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91404">
      <w:bodyDiv w:val="1"/>
      <w:marLeft w:val="0"/>
      <w:marRight w:val="0"/>
      <w:marTop w:val="0"/>
      <w:marBottom w:val="0"/>
      <w:divBdr>
        <w:top w:val="none" w:sz="0" w:space="0" w:color="auto"/>
        <w:left w:val="none" w:sz="0" w:space="0" w:color="auto"/>
        <w:bottom w:val="none" w:sz="0" w:space="0" w:color="auto"/>
        <w:right w:val="none" w:sz="0" w:space="0" w:color="auto"/>
      </w:divBdr>
    </w:div>
    <w:div w:id="1420634714">
      <w:bodyDiv w:val="1"/>
      <w:marLeft w:val="0"/>
      <w:marRight w:val="0"/>
      <w:marTop w:val="0"/>
      <w:marBottom w:val="0"/>
      <w:divBdr>
        <w:top w:val="none" w:sz="0" w:space="0" w:color="auto"/>
        <w:left w:val="none" w:sz="0" w:space="0" w:color="auto"/>
        <w:bottom w:val="none" w:sz="0" w:space="0" w:color="auto"/>
        <w:right w:val="none" w:sz="0" w:space="0" w:color="auto"/>
      </w:divBdr>
    </w:div>
    <w:div w:id="1459566702">
      <w:bodyDiv w:val="1"/>
      <w:marLeft w:val="0"/>
      <w:marRight w:val="0"/>
      <w:marTop w:val="0"/>
      <w:marBottom w:val="0"/>
      <w:divBdr>
        <w:top w:val="none" w:sz="0" w:space="0" w:color="auto"/>
        <w:left w:val="none" w:sz="0" w:space="0" w:color="auto"/>
        <w:bottom w:val="none" w:sz="0" w:space="0" w:color="auto"/>
        <w:right w:val="none" w:sz="0" w:space="0" w:color="auto"/>
      </w:divBdr>
      <w:divsChild>
        <w:div w:id="2067484313">
          <w:marLeft w:val="0"/>
          <w:marRight w:val="0"/>
          <w:marTop w:val="0"/>
          <w:marBottom w:val="0"/>
          <w:divBdr>
            <w:top w:val="none" w:sz="0" w:space="0" w:color="auto"/>
            <w:left w:val="none" w:sz="0" w:space="0" w:color="auto"/>
            <w:bottom w:val="none" w:sz="0" w:space="0" w:color="auto"/>
            <w:right w:val="none" w:sz="0" w:space="0" w:color="auto"/>
          </w:divBdr>
          <w:divsChild>
            <w:div w:id="1877232885">
              <w:marLeft w:val="0"/>
              <w:marRight w:val="0"/>
              <w:marTop w:val="0"/>
              <w:marBottom w:val="0"/>
              <w:divBdr>
                <w:top w:val="none" w:sz="0" w:space="0" w:color="auto"/>
                <w:left w:val="none" w:sz="0" w:space="0" w:color="auto"/>
                <w:bottom w:val="none" w:sz="0" w:space="0" w:color="auto"/>
                <w:right w:val="none" w:sz="0" w:space="0" w:color="auto"/>
              </w:divBdr>
              <w:divsChild>
                <w:div w:id="418715282">
                  <w:marLeft w:val="0"/>
                  <w:marRight w:val="0"/>
                  <w:marTop w:val="0"/>
                  <w:marBottom w:val="0"/>
                  <w:divBdr>
                    <w:top w:val="none" w:sz="0" w:space="0" w:color="auto"/>
                    <w:left w:val="none" w:sz="0" w:space="0" w:color="auto"/>
                    <w:bottom w:val="none" w:sz="0" w:space="0" w:color="auto"/>
                    <w:right w:val="none" w:sz="0" w:space="0" w:color="auto"/>
                  </w:divBdr>
                  <w:divsChild>
                    <w:div w:id="33634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337353">
      <w:bodyDiv w:val="1"/>
      <w:marLeft w:val="0"/>
      <w:marRight w:val="0"/>
      <w:marTop w:val="0"/>
      <w:marBottom w:val="0"/>
      <w:divBdr>
        <w:top w:val="none" w:sz="0" w:space="0" w:color="auto"/>
        <w:left w:val="none" w:sz="0" w:space="0" w:color="auto"/>
        <w:bottom w:val="none" w:sz="0" w:space="0" w:color="auto"/>
        <w:right w:val="none" w:sz="0" w:space="0" w:color="auto"/>
      </w:divBdr>
    </w:div>
    <w:div w:id="1597013247">
      <w:bodyDiv w:val="1"/>
      <w:marLeft w:val="0"/>
      <w:marRight w:val="0"/>
      <w:marTop w:val="0"/>
      <w:marBottom w:val="0"/>
      <w:divBdr>
        <w:top w:val="none" w:sz="0" w:space="0" w:color="auto"/>
        <w:left w:val="none" w:sz="0" w:space="0" w:color="auto"/>
        <w:bottom w:val="none" w:sz="0" w:space="0" w:color="auto"/>
        <w:right w:val="none" w:sz="0" w:space="0" w:color="auto"/>
      </w:divBdr>
    </w:div>
    <w:div w:id="1630041499">
      <w:bodyDiv w:val="1"/>
      <w:marLeft w:val="0"/>
      <w:marRight w:val="0"/>
      <w:marTop w:val="0"/>
      <w:marBottom w:val="0"/>
      <w:divBdr>
        <w:top w:val="none" w:sz="0" w:space="0" w:color="auto"/>
        <w:left w:val="none" w:sz="0" w:space="0" w:color="auto"/>
        <w:bottom w:val="none" w:sz="0" w:space="0" w:color="auto"/>
        <w:right w:val="none" w:sz="0" w:space="0" w:color="auto"/>
      </w:divBdr>
    </w:div>
    <w:div w:id="1712994796">
      <w:bodyDiv w:val="1"/>
      <w:marLeft w:val="0"/>
      <w:marRight w:val="0"/>
      <w:marTop w:val="0"/>
      <w:marBottom w:val="0"/>
      <w:divBdr>
        <w:top w:val="none" w:sz="0" w:space="0" w:color="auto"/>
        <w:left w:val="none" w:sz="0" w:space="0" w:color="auto"/>
        <w:bottom w:val="none" w:sz="0" w:space="0" w:color="auto"/>
        <w:right w:val="none" w:sz="0" w:space="0" w:color="auto"/>
      </w:divBdr>
    </w:div>
    <w:div w:id="1744179835">
      <w:bodyDiv w:val="1"/>
      <w:marLeft w:val="0"/>
      <w:marRight w:val="0"/>
      <w:marTop w:val="0"/>
      <w:marBottom w:val="0"/>
      <w:divBdr>
        <w:top w:val="none" w:sz="0" w:space="0" w:color="auto"/>
        <w:left w:val="none" w:sz="0" w:space="0" w:color="auto"/>
        <w:bottom w:val="none" w:sz="0" w:space="0" w:color="auto"/>
        <w:right w:val="none" w:sz="0" w:space="0" w:color="auto"/>
      </w:divBdr>
    </w:div>
    <w:div w:id="1752652160">
      <w:bodyDiv w:val="1"/>
      <w:marLeft w:val="0"/>
      <w:marRight w:val="0"/>
      <w:marTop w:val="0"/>
      <w:marBottom w:val="0"/>
      <w:divBdr>
        <w:top w:val="none" w:sz="0" w:space="0" w:color="auto"/>
        <w:left w:val="none" w:sz="0" w:space="0" w:color="auto"/>
        <w:bottom w:val="none" w:sz="0" w:space="0" w:color="auto"/>
        <w:right w:val="none" w:sz="0" w:space="0" w:color="auto"/>
      </w:divBdr>
    </w:div>
    <w:div w:id="1787195404">
      <w:bodyDiv w:val="1"/>
      <w:marLeft w:val="0"/>
      <w:marRight w:val="0"/>
      <w:marTop w:val="0"/>
      <w:marBottom w:val="0"/>
      <w:divBdr>
        <w:top w:val="none" w:sz="0" w:space="0" w:color="auto"/>
        <w:left w:val="none" w:sz="0" w:space="0" w:color="auto"/>
        <w:bottom w:val="none" w:sz="0" w:space="0" w:color="auto"/>
        <w:right w:val="none" w:sz="0" w:space="0" w:color="auto"/>
      </w:divBdr>
    </w:div>
    <w:div w:id="1821189735">
      <w:bodyDiv w:val="1"/>
      <w:marLeft w:val="0"/>
      <w:marRight w:val="0"/>
      <w:marTop w:val="0"/>
      <w:marBottom w:val="0"/>
      <w:divBdr>
        <w:top w:val="none" w:sz="0" w:space="0" w:color="auto"/>
        <w:left w:val="none" w:sz="0" w:space="0" w:color="auto"/>
        <w:bottom w:val="none" w:sz="0" w:space="0" w:color="auto"/>
        <w:right w:val="none" w:sz="0" w:space="0" w:color="auto"/>
      </w:divBdr>
    </w:div>
    <w:div w:id="1837845260">
      <w:bodyDiv w:val="1"/>
      <w:marLeft w:val="0"/>
      <w:marRight w:val="0"/>
      <w:marTop w:val="0"/>
      <w:marBottom w:val="0"/>
      <w:divBdr>
        <w:top w:val="none" w:sz="0" w:space="0" w:color="auto"/>
        <w:left w:val="none" w:sz="0" w:space="0" w:color="auto"/>
        <w:bottom w:val="none" w:sz="0" w:space="0" w:color="auto"/>
        <w:right w:val="none" w:sz="0" w:space="0" w:color="auto"/>
      </w:divBdr>
    </w:div>
    <w:div w:id="1883207984">
      <w:bodyDiv w:val="1"/>
      <w:marLeft w:val="0"/>
      <w:marRight w:val="0"/>
      <w:marTop w:val="0"/>
      <w:marBottom w:val="0"/>
      <w:divBdr>
        <w:top w:val="none" w:sz="0" w:space="0" w:color="auto"/>
        <w:left w:val="none" w:sz="0" w:space="0" w:color="auto"/>
        <w:bottom w:val="none" w:sz="0" w:space="0" w:color="auto"/>
        <w:right w:val="none" w:sz="0" w:space="0" w:color="auto"/>
      </w:divBdr>
    </w:div>
    <w:div w:id="1907956170">
      <w:bodyDiv w:val="1"/>
      <w:marLeft w:val="0"/>
      <w:marRight w:val="0"/>
      <w:marTop w:val="0"/>
      <w:marBottom w:val="0"/>
      <w:divBdr>
        <w:top w:val="none" w:sz="0" w:space="0" w:color="auto"/>
        <w:left w:val="none" w:sz="0" w:space="0" w:color="auto"/>
        <w:bottom w:val="none" w:sz="0" w:space="0" w:color="auto"/>
        <w:right w:val="none" w:sz="0" w:space="0" w:color="auto"/>
      </w:divBdr>
    </w:div>
    <w:div w:id="1997566868">
      <w:bodyDiv w:val="1"/>
      <w:marLeft w:val="0"/>
      <w:marRight w:val="0"/>
      <w:marTop w:val="0"/>
      <w:marBottom w:val="0"/>
      <w:divBdr>
        <w:top w:val="none" w:sz="0" w:space="0" w:color="auto"/>
        <w:left w:val="none" w:sz="0" w:space="0" w:color="auto"/>
        <w:bottom w:val="none" w:sz="0" w:space="0" w:color="auto"/>
        <w:right w:val="none" w:sz="0" w:space="0" w:color="auto"/>
      </w:divBdr>
    </w:div>
    <w:div w:id="2052874160">
      <w:bodyDiv w:val="1"/>
      <w:marLeft w:val="0"/>
      <w:marRight w:val="0"/>
      <w:marTop w:val="0"/>
      <w:marBottom w:val="0"/>
      <w:divBdr>
        <w:top w:val="none" w:sz="0" w:space="0" w:color="auto"/>
        <w:left w:val="none" w:sz="0" w:space="0" w:color="auto"/>
        <w:bottom w:val="none" w:sz="0" w:space="0" w:color="auto"/>
        <w:right w:val="none" w:sz="0" w:space="0" w:color="auto"/>
      </w:divBdr>
    </w:div>
    <w:div w:id="2053142861">
      <w:bodyDiv w:val="1"/>
      <w:marLeft w:val="0"/>
      <w:marRight w:val="0"/>
      <w:marTop w:val="0"/>
      <w:marBottom w:val="0"/>
      <w:divBdr>
        <w:top w:val="none" w:sz="0" w:space="0" w:color="auto"/>
        <w:left w:val="none" w:sz="0" w:space="0" w:color="auto"/>
        <w:bottom w:val="none" w:sz="0" w:space="0" w:color="auto"/>
        <w:right w:val="none" w:sz="0" w:space="0" w:color="auto"/>
      </w:divBdr>
    </w:div>
    <w:div w:id="2058622710">
      <w:bodyDiv w:val="1"/>
      <w:marLeft w:val="0"/>
      <w:marRight w:val="0"/>
      <w:marTop w:val="0"/>
      <w:marBottom w:val="0"/>
      <w:divBdr>
        <w:top w:val="none" w:sz="0" w:space="0" w:color="auto"/>
        <w:left w:val="none" w:sz="0" w:space="0" w:color="auto"/>
        <w:bottom w:val="none" w:sz="0" w:space="0" w:color="auto"/>
        <w:right w:val="none" w:sz="0" w:space="0" w:color="auto"/>
      </w:divBdr>
    </w:div>
    <w:div w:id="2064524748">
      <w:bodyDiv w:val="1"/>
      <w:marLeft w:val="0"/>
      <w:marRight w:val="0"/>
      <w:marTop w:val="0"/>
      <w:marBottom w:val="0"/>
      <w:divBdr>
        <w:top w:val="none" w:sz="0" w:space="0" w:color="auto"/>
        <w:left w:val="none" w:sz="0" w:space="0" w:color="auto"/>
        <w:bottom w:val="none" w:sz="0" w:space="0" w:color="auto"/>
        <w:right w:val="none" w:sz="0" w:space="0" w:color="auto"/>
      </w:divBdr>
    </w:div>
    <w:div w:id="2070180717">
      <w:bodyDiv w:val="1"/>
      <w:marLeft w:val="0"/>
      <w:marRight w:val="0"/>
      <w:marTop w:val="0"/>
      <w:marBottom w:val="0"/>
      <w:divBdr>
        <w:top w:val="none" w:sz="0" w:space="0" w:color="auto"/>
        <w:left w:val="none" w:sz="0" w:space="0" w:color="auto"/>
        <w:bottom w:val="none" w:sz="0" w:space="0" w:color="auto"/>
        <w:right w:val="none" w:sz="0" w:space="0" w:color="auto"/>
      </w:divBdr>
    </w:div>
    <w:div w:id="2105102556">
      <w:bodyDiv w:val="1"/>
      <w:marLeft w:val="0"/>
      <w:marRight w:val="0"/>
      <w:marTop w:val="0"/>
      <w:marBottom w:val="0"/>
      <w:divBdr>
        <w:top w:val="none" w:sz="0" w:space="0" w:color="auto"/>
        <w:left w:val="none" w:sz="0" w:space="0" w:color="auto"/>
        <w:bottom w:val="none" w:sz="0" w:space="0" w:color="auto"/>
        <w:right w:val="none" w:sz="0" w:space="0" w:color="auto"/>
      </w:divBdr>
    </w:div>
    <w:div w:id="2125343113">
      <w:bodyDiv w:val="1"/>
      <w:marLeft w:val="0"/>
      <w:marRight w:val="0"/>
      <w:marTop w:val="0"/>
      <w:marBottom w:val="0"/>
      <w:divBdr>
        <w:top w:val="none" w:sz="0" w:space="0" w:color="auto"/>
        <w:left w:val="none" w:sz="0" w:space="0" w:color="auto"/>
        <w:bottom w:val="none" w:sz="0" w:space="0" w:color="auto"/>
        <w:right w:val="none" w:sz="0" w:space="0" w:color="auto"/>
      </w:divBdr>
    </w:div>
    <w:div w:id="21293978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kiliandistillers.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2E235-34B1-459A-B05A-C02D062F5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1548</Words>
  <Characters>9756</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190411_St.Kilian_Brief.indd</vt:lpstr>
    </vt:vector>
  </TitlesOfParts>
  <Company/>
  <LinksUpToDate>false</LinksUpToDate>
  <CharactersWithSpaces>11282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190411_St.Kilian_Brief.indd</dc:title>
  <dc:subject/>
  <dc:creator>Julia</dc:creator>
  <cp:keywords/>
  <dc:description/>
  <cp:lastModifiedBy>Tina Schneider</cp:lastModifiedBy>
  <cp:revision>2</cp:revision>
  <cp:lastPrinted>2023-06-28T02:02:00Z</cp:lastPrinted>
  <dcterms:created xsi:type="dcterms:W3CDTF">2024-12-11T14:44:00Z</dcterms:created>
  <dcterms:modified xsi:type="dcterms:W3CDTF">2024-12-11T14:44:00Z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2019-04-12T00:00:00Z</vt:filetime>
  </property>
  <property fmtid="{D5CDD505-2E9C-101B-9397-08002B2CF9AE}" pid="3" name="Creator">
    <vt:lpwstr>Adobe InDesign 14.0 (Macintosh)</vt:lpwstr>
  </property>
  <property fmtid="{D5CDD505-2E9C-101B-9397-08002B2CF9AE}" pid="4" name="LastSaved">
    <vt:filetime>2019-05-02T00:00:00Z</vt:filetime>
  </property>
</Properties>
</file>